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480"/>
        <w:tblW w:w="144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98"/>
        <w:gridCol w:w="5256"/>
        <w:gridCol w:w="2835"/>
        <w:gridCol w:w="2835"/>
        <w:gridCol w:w="2835"/>
      </w:tblGrid>
      <w:tr w:rsidR="008A7B12" w:rsidRPr="008A7B12" w14:paraId="702D21B2" w14:textId="77777777" w:rsidTr="008A7B12">
        <w:trPr>
          <w:trHeight w:val="352"/>
        </w:trPr>
        <w:tc>
          <w:tcPr>
            <w:tcW w:w="5954" w:type="dxa"/>
            <w:gridSpan w:val="2"/>
            <w:tcBorders>
              <w:top w:val="nil"/>
              <w:left w:val="nil"/>
            </w:tcBorders>
          </w:tcPr>
          <w:p w14:paraId="4A711A38" w14:textId="52F56E67" w:rsidR="00056F86" w:rsidRPr="008A7B12" w:rsidRDefault="00C83361" w:rsidP="00C83361">
            <w:pPr>
              <w:pStyle w:val="TableParagraph"/>
              <w:rPr>
                <w:rFonts w:ascii="Times New Roman"/>
                <w:sz w:val="20"/>
              </w:rPr>
            </w:pPr>
            <w:r w:rsidRPr="008A7B12">
              <w:rPr>
                <w:noProof/>
              </w:rPr>
              <mc:AlternateContent>
                <mc:Choice Requires="wps">
                  <w:drawing>
                    <wp:anchor distT="0" distB="0" distL="114300" distR="114300" simplePos="0" relativeHeight="15728640" behindDoc="0" locked="0" layoutInCell="1" allowOverlap="1" wp14:anchorId="0BBADA00" wp14:editId="76FC989E">
                      <wp:simplePos x="0" y="0"/>
                      <wp:positionH relativeFrom="margin">
                        <wp:posOffset>45720</wp:posOffset>
                      </wp:positionH>
                      <wp:positionV relativeFrom="page">
                        <wp:posOffset>-647065</wp:posOffset>
                      </wp:positionV>
                      <wp:extent cx="9182100" cy="6286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2100" cy="628650"/>
                              </a:xfrm>
                              <a:prstGeom prst="rect">
                                <a:avLst/>
                              </a:prstGeom>
                              <a:solidFill>
                                <a:srgbClr val="91CDD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49E986" w14:textId="68F17540" w:rsidR="006A2C4C" w:rsidRPr="008A7B12" w:rsidRDefault="00B537E3" w:rsidP="008A7B12">
                                  <w:pPr>
                                    <w:spacing w:before="80"/>
                                    <w:ind w:left="2793" w:right="2781"/>
                                    <w:jc w:val="center"/>
                                    <w:rPr>
                                      <w:b/>
                                      <w:sz w:val="28"/>
                                      <w:szCs w:val="28"/>
                                    </w:rPr>
                                  </w:pPr>
                                  <w:r w:rsidRPr="008A7B12">
                                    <w:rPr>
                                      <w:b/>
                                      <w:sz w:val="28"/>
                                      <w:szCs w:val="28"/>
                                    </w:rPr>
                                    <w:t xml:space="preserve">ΠΙΝΑΚΑΣ ΙΑΤΡΙΚΩΝ </w:t>
                                  </w:r>
                                  <w:r w:rsidR="001B7FDD" w:rsidRPr="008A7B12">
                                    <w:rPr>
                                      <w:rFonts w:asciiTheme="minorHAnsi" w:hAnsiTheme="minorHAnsi"/>
                                      <w:b/>
                                      <w:sz w:val="28"/>
                                      <w:szCs w:val="28"/>
                                    </w:rPr>
                                    <w:t xml:space="preserve">&amp; ΠΑΡΑΚΛΙΝΙΚΩΝ </w:t>
                                  </w:r>
                                  <w:r w:rsidRPr="008A7B12">
                                    <w:rPr>
                                      <w:b/>
                                      <w:sz w:val="28"/>
                                      <w:szCs w:val="28"/>
                                    </w:rPr>
                                    <w:t>ΕΞΕΤΑΣΕΩΝ ΚΑΙ ΑΠΑΡΑΙΤΗΤ</w:t>
                                  </w:r>
                                  <w:r w:rsidR="001B7FDD" w:rsidRPr="008A7B12">
                                    <w:rPr>
                                      <w:rFonts w:asciiTheme="minorHAnsi" w:hAnsiTheme="minorHAnsi"/>
                                      <w:b/>
                                      <w:sz w:val="28"/>
                                      <w:szCs w:val="28"/>
                                    </w:rPr>
                                    <w:t>ΩΝ</w:t>
                                  </w:r>
                                  <w:r w:rsidRPr="008A7B12">
                                    <w:rPr>
                                      <w:b/>
                                      <w:sz w:val="28"/>
                                      <w:szCs w:val="28"/>
                                    </w:rPr>
                                    <w:t xml:space="preserve"> ΠΙΣΤΟΠΟΙΗΤΙΚ</w:t>
                                  </w:r>
                                  <w:r w:rsidR="001B7FDD" w:rsidRPr="008A7B12">
                                    <w:rPr>
                                      <w:rFonts w:asciiTheme="minorHAnsi" w:hAnsiTheme="minorHAnsi"/>
                                      <w:b/>
                                      <w:sz w:val="28"/>
                                      <w:szCs w:val="28"/>
                                    </w:rPr>
                                    <w:t>ΩΝ</w:t>
                                  </w:r>
                                  <w:r w:rsidRPr="008A7B12">
                                    <w:rPr>
                                      <w:b/>
                                      <w:sz w:val="28"/>
                                      <w:szCs w:val="28"/>
                                    </w:rPr>
                                    <w:t xml:space="preserve"> ΓΙΑ ΤΗΝ ΕΚΔΟΣΗ ΔΕΛΤΙΟΥ ΥΓΕΙΑΣ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ADA00" id="_x0000_t202" coordsize="21600,21600" o:spt="202" path="m,l,21600r21600,l21600,xe">
                      <v:stroke joinstyle="miter"/>
                      <v:path gradientshapeok="t" o:connecttype="rect"/>
                    </v:shapetype>
                    <v:shape id="Text Box 2" o:spid="_x0000_s1026" type="#_x0000_t202" style="position:absolute;margin-left:3.6pt;margin-top:-50.95pt;width:723pt;height:49.5pt;z-index:15728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" fillcolor="#91cddb" stroked="f">
                      <v:textbox inset="0,0,0,0">
                        <w:txbxContent>
                          <w:p w14:paraId="1A49E986" w14:textId="68F17540" w:rsidR="006A2C4C" w:rsidRPr="008A7B12" w:rsidRDefault="00B537E3" w:rsidP="008A7B12">
                            <w:pPr>
                              <w:spacing w:before="80"/>
                              <w:ind w:left="2793" w:right="2781"/>
                              <w:jc w:val="center"/>
                              <w:rPr>
                                <w:b/>
                                <w:sz w:val="28"/>
                                <w:szCs w:val="28"/>
                              </w:rPr>
                            </w:pPr>
                            <w:r w:rsidRPr="008A7B12">
                              <w:rPr>
                                <w:b/>
                                <w:sz w:val="28"/>
                                <w:szCs w:val="28"/>
                              </w:rPr>
                              <w:t xml:space="preserve">ΠΙΝΑΚΑΣ ΙΑΤΡΙΚΩΝ </w:t>
                            </w:r>
                            <w:r w:rsidR="001B7FDD" w:rsidRPr="008A7B12">
                              <w:rPr>
                                <w:rFonts w:asciiTheme="minorHAnsi" w:hAnsiTheme="minorHAnsi"/>
                                <w:b/>
                                <w:sz w:val="28"/>
                                <w:szCs w:val="28"/>
                              </w:rPr>
                              <w:t xml:space="preserve">&amp; ΠΑΡΑΚΛΙΝΙΚΩΝ </w:t>
                            </w:r>
                            <w:r w:rsidRPr="008A7B12">
                              <w:rPr>
                                <w:b/>
                                <w:sz w:val="28"/>
                                <w:szCs w:val="28"/>
                              </w:rPr>
                              <w:t>ΕΞΕΤΑΣΕΩΝ ΚΑΙ ΑΠΑΡΑΙΤΗΤ</w:t>
                            </w:r>
                            <w:r w:rsidR="001B7FDD" w:rsidRPr="008A7B12">
                              <w:rPr>
                                <w:rFonts w:asciiTheme="minorHAnsi" w:hAnsiTheme="minorHAnsi"/>
                                <w:b/>
                                <w:sz w:val="28"/>
                                <w:szCs w:val="28"/>
                              </w:rPr>
                              <w:t>ΩΝ</w:t>
                            </w:r>
                            <w:r w:rsidRPr="008A7B12">
                              <w:rPr>
                                <w:b/>
                                <w:sz w:val="28"/>
                                <w:szCs w:val="28"/>
                              </w:rPr>
                              <w:t xml:space="preserve"> ΠΙΣΤΟΠΟΙΗΤΙΚ</w:t>
                            </w:r>
                            <w:r w:rsidR="001B7FDD" w:rsidRPr="008A7B12">
                              <w:rPr>
                                <w:rFonts w:asciiTheme="minorHAnsi" w:hAnsiTheme="minorHAnsi"/>
                                <w:b/>
                                <w:sz w:val="28"/>
                                <w:szCs w:val="28"/>
                              </w:rPr>
                              <w:t>ΩΝ</w:t>
                            </w:r>
                            <w:r w:rsidRPr="008A7B12">
                              <w:rPr>
                                <w:b/>
                                <w:sz w:val="28"/>
                                <w:szCs w:val="28"/>
                              </w:rPr>
                              <w:t xml:space="preserve"> ΓΙΑ ΤΗΝ ΕΚΔΟΣΗ ΔΕΛΤΙΟΥ ΥΓΕΙΑΣ</w:t>
                            </w:r>
                          </w:p>
                        </w:txbxContent>
                      </v:textbox>
                      <w10:wrap anchorx="margin" anchory="page"/>
                    </v:shape>
                  </w:pict>
                </mc:Fallback>
              </mc:AlternateContent>
            </w:r>
          </w:p>
        </w:tc>
        <w:tc>
          <w:tcPr>
            <w:tcW w:w="8505" w:type="dxa"/>
            <w:gridSpan w:val="3"/>
            <w:shd w:val="clear" w:color="auto" w:fill="DAEDF2"/>
          </w:tcPr>
          <w:p w14:paraId="7007A40B" w14:textId="211EBFA3" w:rsidR="00056F86" w:rsidRPr="008A7B12" w:rsidRDefault="00056F86" w:rsidP="00C83361">
            <w:pPr>
              <w:pStyle w:val="TableParagraph"/>
              <w:spacing w:before="105" w:line="226" w:lineRule="exact"/>
              <w:ind w:left="3257" w:right="3219"/>
              <w:jc w:val="center"/>
              <w:rPr>
                <w:b/>
                <w:sz w:val="20"/>
              </w:rPr>
            </w:pPr>
            <w:r w:rsidRPr="008A7B12">
              <w:rPr>
                <w:b/>
                <w:sz w:val="20"/>
              </w:rPr>
              <w:t>ΚΑΤΗΓΟΡΙΑ ΑΝΑ ΗΛΙΚΙΑ</w:t>
            </w:r>
          </w:p>
        </w:tc>
      </w:tr>
      <w:tr w:rsidR="008A7B12" w:rsidRPr="008A7B12" w14:paraId="2B9EA88A" w14:textId="77777777" w:rsidTr="008A7B12">
        <w:trPr>
          <w:trHeight w:val="455"/>
        </w:trPr>
        <w:tc>
          <w:tcPr>
            <w:tcW w:w="698" w:type="dxa"/>
            <w:shd w:val="clear" w:color="auto" w:fill="DAEDF2"/>
          </w:tcPr>
          <w:p w14:paraId="0218A42B" w14:textId="4A3DCD1C" w:rsidR="00C83361" w:rsidRPr="008A7B12" w:rsidRDefault="00056F86" w:rsidP="003C0EBC">
            <w:pPr>
              <w:pStyle w:val="TableParagraph"/>
              <w:spacing w:before="240"/>
              <w:ind w:right="139"/>
              <w:jc w:val="center"/>
              <w:rPr>
                <w:b/>
                <w:sz w:val="20"/>
              </w:rPr>
            </w:pPr>
            <w:r w:rsidRPr="008A7B12">
              <w:rPr>
                <w:b/>
                <w:sz w:val="20"/>
              </w:rPr>
              <w:t>Α/Α</w:t>
            </w:r>
          </w:p>
        </w:tc>
        <w:tc>
          <w:tcPr>
            <w:tcW w:w="5256" w:type="dxa"/>
            <w:shd w:val="clear" w:color="auto" w:fill="DAEDF2"/>
          </w:tcPr>
          <w:p w14:paraId="0F25A316" w14:textId="2331E579" w:rsidR="00C83361" w:rsidRPr="008A7B12" w:rsidRDefault="00056F86" w:rsidP="003C0EBC">
            <w:pPr>
              <w:pStyle w:val="TableParagraph"/>
              <w:spacing w:before="240" w:after="240"/>
              <w:jc w:val="center"/>
              <w:rPr>
                <w:b/>
                <w:sz w:val="20"/>
              </w:rPr>
            </w:pPr>
            <w:r w:rsidRPr="008A7B12">
              <w:rPr>
                <w:b/>
                <w:sz w:val="20"/>
              </w:rPr>
              <w:t>ΙΑΤΡΙΚΕΣ ΕΞΕΤΑΣΕΙΣ ΚΑΙ ΠΙΣΤΟΠΟΙΗΤΙΚΑ</w:t>
            </w:r>
          </w:p>
        </w:tc>
        <w:tc>
          <w:tcPr>
            <w:tcW w:w="2835" w:type="dxa"/>
            <w:shd w:val="clear" w:color="auto" w:fill="DAEDF2"/>
          </w:tcPr>
          <w:p w14:paraId="196A79C1" w14:textId="14649F63" w:rsidR="00C83361" w:rsidRPr="008A7B12" w:rsidRDefault="00386EAD" w:rsidP="003C0EBC">
            <w:pPr>
              <w:pStyle w:val="TableParagraph"/>
              <w:spacing w:before="240" w:line="261" w:lineRule="auto"/>
              <w:jc w:val="center"/>
              <w:rPr>
                <w:b/>
                <w:sz w:val="20"/>
              </w:rPr>
            </w:pPr>
            <w:r w:rsidRPr="008A7B12">
              <w:rPr>
                <w:b/>
                <w:sz w:val="20"/>
              </w:rPr>
              <w:t>Έ</w:t>
            </w:r>
            <w:r w:rsidR="00056F86" w:rsidRPr="008A7B12">
              <w:rPr>
                <w:b/>
                <w:sz w:val="20"/>
              </w:rPr>
              <w:t xml:space="preserve">ως </w:t>
            </w:r>
            <w:r w:rsidR="00C83361" w:rsidRPr="008A7B12">
              <w:rPr>
                <w:b/>
                <w:sz w:val="20"/>
              </w:rPr>
              <w:t xml:space="preserve">και </w:t>
            </w:r>
            <w:r w:rsidR="00056F86" w:rsidRPr="008A7B12">
              <w:rPr>
                <w:b/>
                <w:sz w:val="20"/>
              </w:rPr>
              <w:t>1</w:t>
            </w:r>
            <w:r w:rsidRPr="008A7B12">
              <w:rPr>
                <w:b/>
                <w:sz w:val="20"/>
              </w:rPr>
              <w:t>0</w:t>
            </w:r>
            <w:r w:rsidR="00056F86" w:rsidRPr="008A7B12">
              <w:rPr>
                <w:b/>
                <w:sz w:val="20"/>
              </w:rPr>
              <w:t xml:space="preserve"> ΕΤΩΝ</w:t>
            </w:r>
          </w:p>
        </w:tc>
        <w:tc>
          <w:tcPr>
            <w:tcW w:w="2835" w:type="dxa"/>
            <w:shd w:val="clear" w:color="auto" w:fill="DAEDF2"/>
          </w:tcPr>
          <w:p w14:paraId="7DE6F53B" w14:textId="734352E2" w:rsidR="00C83361" w:rsidRPr="008A7B12" w:rsidRDefault="00056F86" w:rsidP="003C0EBC">
            <w:pPr>
              <w:pStyle w:val="TableParagraph"/>
              <w:spacing w:before="240" w:line="261" w:lineRule="auto"/>
              <w:ind w:right="22"/>
              <w:jc w:val="center"/>
              <w:rPr>
                <w:b/>
                <w:sz w:val="20"/>
              </w:rPr>
            </w:pPr>
            <w:r w:rsidRPr="008A7B12">
              <w:rPr>
                <w:b/>
                <w:sz w:val="20"/>
              </w:rPr>
              <w:t>11</w:t>
            </w:r>
            <w:r w:rsidR="00386EAD" w:rsidRPr="008A7B12">
              <w:rPr>
                <w:b/>
                <w:sz w:val="20"/>
              </w:rPr>
              <w:t xml:space="preserve"> μέχρι </w:t>
            </w:r>
            <w:r w:rsidR="00C83361" w:rsidRPr="008A7B12">
              <w:rPr>
                <w:b/>
                <w:sz w:val="20"/>
              </w:rPr>
              <w:t xml:space="preserve">και </w:t>
            </w:r>
            <w:r w:rsidRPr="008A7B12">
              <w:rPr>
                <w:b/>
                <w:sz w:val="20"/>
              </w:rPr>
              <w:t>3</w:t>
            </w:r>
            <w:r w:rsidR="00386EAD" w:rsidRPr="008A7B12">
              <w:rPr>
                <w:b/>
                <w:sz w:val="20"/>
              </w:rPr>
              <w:t>3</w:t>
            </w:r>
            <w:r w:rsidRPr="008A7B12">
              <w:rPr>
                <w:b/>
                <w:sz w:val="20"/>
              </w:rPr>
              <w:t xml:space="preserve"> ΕΤΩΝ</w:t>
            </w:r>
          </w:p>
        </w:tc>
        <w:tc>
          <w:tcPr>
            <w:tcW w:w="2835" w:type="dxa"/>
            <w:shd w:val="clear" w:color="auto" w:fill="DAEDF2"/>
          </w:tcPr>
          <w:p w14:paraId="57B73CA7" w14:textId="78CF9199" w:rsidR="00C83361" w:rsidRPr="008A7B12" w:rsidRDefault="00056F86" w:rsidP="003C0EBC">
            <w:pPr>
              <w:pStyle w:val="TableParagraph"/>
              <w:spacing w:before="240" w:line="261" w:lineRule="auto"/>
              <w:jc w:val="center"/>
              <w:rPr>
                <w:b/>
                <w:sz w:val="20"/>
              </w:rPr>
            </w:pPr>
            <w:r w:rsidRPr="008A7B12">
              <w:rPr>
                <w:b/>
                <w:sz w:val="20"/>
              </w:rPr>
              <w:t>34 ΕΤΩΝ και άνω</w:t>
            </w:r>
          </w:p>
        </w:tc>
      </w:tr>
      <w:tr w:rsidR="008A7B12" w:rsidRPr="008A7B12" w14:paraId="20966BD6" w14:textId="77777777" w:rsidTr="008A7B12">
        <w:trPr>
          <w:trHeight w:val="849"/>
        </w:trPr>
        <w:tc>
          <w:tcPr>
            <w:tcW w:w="698" w:type="dxa"/>
          </w:tcPr>
          <w:p w14:paraId="00B46FC2" w14:textId="77777777" w:rsidR="00056F86" w:rsidRPr="008A7B12" w:rsidRDefault="00056F86" w:rsidP="00C83361">
            <w:pPr>
              <w:pStyle w:val="TableParagraph"/>
              <w:spacing w:before="1"/>
              <w:rPr>
                <w:rFonts w:ascii="Times New Roman"/>
              </w:rPr>
            </w:pPr>
          </w:p>
          <w:p w14:paraId="25300CBE" w14:textId="77777777" w:rsidR="00056F86" w:rsidRPr="008A7B12" w:rsidRDefault="00056F86" w:rsidP="00C83361">
            <w:pPr>
              <w:pStyle w:val="TableParagraph"/>
              <w:ind w:left="33"/>
              <w:jc w:val="center"/>
              <w:rPr>
                <w:sz w:val="20"/>
              </w:rPr>
            </w:pPr>
            <w:r w:rsidRPr="008A7B12">
              <w:rPr>
                <w:sz w:val="20"/>
              </w:rPr>
              <w:t>1</w:t>
            </w:r>
          </w:p>
        </w:tc>
        <w:tc>
          <w:tcPr>
            <w:tcW w:w="5256" w:type="dxa"/>
          </w:tcPr>
          <w:p w14:paraId="04B60A4C" w14:textId="77777777" w:rsidR="00FA0D73" w:rsidRPr="008A7B12" w:rsidRDefault="00056F86" w:rsidP="00C83361">
            <w:pPr>
              <w:pStyle w:val="TableParagraph"/>
              <w:tabs>
                <w:tab w:val="left" w:pos="3648"/>
              </w:tabs>
              <w:spacing w:line="261" w:lineRule="auto"/>
              <w:ind w:left="33" w:right="90" w:firstLine="45"/>
              <w:rPr>
                <w:rFonts w:asciiTheme="minorHAnsi" w:hAnsiTheme="minorHAnsi"/>
                <w:sz w:val="20"/>
              </w:rPr>
            </w:pPr>
            <w:r w:rsidRPr="008A7B12">
              <w:rPr>
                <w:sz w:val="20"/>
              </w:rPr>
              <w:t>Έντυπο Ιατρικής</w:t>
            </w:r>
            <w:r w:rsidRPr="008A7B12">
              <w:rPr>
                <w:spacing w:val="9"/>
                <w:sz w:val="20"/>
              </w:rPr>
              <w:t xml:space="preserve"> </w:t>
            </w:r>
            <w:r w:rsidRPr="008A7B12">
              <w:rPr>
                <w:sz w:val="20"/>
              </w:rPr>
              <w:t>Εξέτασης</w:t>
            </w:r>
            <w:r w:rsidRPr="008A7B12">
              <w:rPr>
                <w:spacing w:val="7"/>
                <w:sz w:val="20"/>
              </w:rPr>
              <w:t xml:space="preserve"> </w:t>
            </w:r>
            <w:r w:rsidRPr="008A7B12">
              <w:rPr>
                <w:sz w:val="20"/>
              </w:rPr>
              <w:t>ΑΣΥΑ</w:t>
            </w:r>
            <w:r w:rsidR="001B7FDD" w:rsidRPr="008A7B12">
              <w:rPr>
                <w:rFonts w:asciiTheme="minorHAnsi" w:hAnsiTheme="minorHAnsi"/>
                <w:sz w:val="20"/>
              </w:rPr>
              <w:t xml:space="preserve">                           </w:t>
            </w:r>
          </w:p>
          <w:p w14:paraId="363AE7C7" w14:textId="11ECC052" w:rsidR="00056F86" w:rsidRPr="008A7B12" w:rsidRDefault="00056F86" w:rsidP="00C83361">
            <w:pPr>
              <w:pStyle w:val="TableParagraph"/>
              <w:tabs>
                <w:tab w:val="left" w:pos="3648"/>
              </w:tabs>
              <w:spacing w:line="261" w:lineRule="auto"/>
              <w:ind w:left="33" w:right="90" w:firstLine="45"/>
              <w:rPr>
                <w:sz w:val="20"/>
              </w:rPr>
            </w:pPr>
            <w:r w:rsidRPr="008A7B12">
              <w:rPr>
                <w:sz w:val="20"/>
              </w:rPr>
              <w:t>(πλήρως συμπληρωμένο</w:t>
            </w:r>
            <w:r w:rsidR="00FA0D73" w:rsidRPr="008A7B12">
              <w:rPr>
                <w:sz w:val="20"/>
              </w:rPr>
              <w:t xml:space="preserve">, υπογραμμένο </w:t>
            </w:r>
            <w:r w:rsidR="00386EAD" w:rsidRPr="008A7B12">
              <w:rPr>
                <w:sz w:val="20"/>
                <w:lang/>
              </w:rPr>
              <w:t xml:space="preserve">και </w:t>
            </w:r>
            <w:r w:rsidR="00FA0D73" w:rsidRPr="008A7B12">
              <w:rPr>
                <w:sz w:val="20"/>
              </w:rPr>
              <w:t xml:space="preserve">σφραγισμένο από τον </w:t>
            </w:r>
            <w:proofErr w:type="spellStart"/>
            <w:r w:rsidR="00386EAD" w:rsidRPr="008A7B12">
              <w:rPr>
                <w:sz w:val="20"/>
              </w:rPr>
              <w:t>εξετάζοντα</w:t>
            </w:r>
            <w:proofErr w:type="spellEnd"/>
            <w:r w:rsidR="00386EAD" w:rsidRPr="008A7B12">
              <w:rPr>
                <w:sz w:val="20"/>
                <w:lang/>
              </w:rPr>
              <w:t xml:space="preserve"> ιατρ</w:t>
            </w:r>
            <w:r w:rsidR="00FA0D73" w:rsidRPr="008A7B12">
              <w:rPr>
                <w:sz w:val="20"/>
              </w:rPr>
              <w:t>ό</w:t>
            </w:r>
            <w:r w:rsidR="00C83361" w:rsidRPr="008A7B12">
              <w:rPr>
                <w:sz w:val="20"/>
              </w:rPr>
              <w:t xml:space="preserve"> / </w:t>
            </w:r>
            <w:r w:rsidR="00FA0D73" w:rsidRPr="008A7B12">
              <w:rPr>
                <w:sz w:val="20"/>
              </w:rPr>
              <w:t>υπογραφή του</w:t>
            </w:r>
            <w:r w:rsidR="00386EAD" w:rsidRPr="008A7B12">
              <w:rPr>
                <w:sz w:val="20"/>
              </w:rPr>
              <w:t xml:space="preserve"> </w:t>
            </w:r>
            <w:proofErr w:type="spellStart"/>
            <w:r w:rsidR="00386EAD" w:rsidRPr="008A7B12">
              <w:rPr>
                <w:sz w:val="20"/>
              </w:rPr>
              <w:t>αιτητή</w:t>
            </w:r>
            <w:proofErr w:type="spellEnd"/>
            <w:r w:rsidR="00386EAD" w:rsidRPr="008A7B12">
              <w:rPr>
                <w:sz w:val="20"/>
              </w:rPr>
              <w:t xml:space="preserve"> </w:t>
            </w:r>
            <w:r w:rsidR="00C83361" w:rsidRPr="008A7B12">
              <w:rPr>
                <w:sz w:val="20"/>
              </w:rPr>
              <w:t>(</w:t>
            </w:r>
            <w:r w:rsidR="00386EAD" w:rsidRPr="008A7B12">
              <w:rPr>
                <w:sz w:val="20"/>
              </w:rPr>
              <w:t>κηδεμόν</w:t>
            </w:r>
            <w:r w:rsidR="008A7B12">
              <w:rPr>
                <w:rFonts w:asciiTheme="minorHAnsi" w:hAnsiTheme="minorHAnsi"/>
                <w:sz w:val="20"/>
              </w:rPr>
              <w:t>ων</w:t>
            </w:r>
            <w:r w:rsidR="00386EAD" w:rsidRPr="008A7B12">
              <w:rPr>
                <w:sz w:val="20"/>
              </w:rPr>
              <w:t>)</w:t>
            </w:r>
            <w:r w:rsidR="00C83361" w:rsidRPr="008A7B12">
              <w:rPr>
                <w:sz w:val="20"/>
              </w:rPr>
              <w:t>)</w:t>
            </w:r>
            <w:r w:rsidR="003B5CB1" w:rsidRPr="008A7B12">
              <w:rPr>
                <w:sz w:val="20"/>
              </w:rPr>
              <w:t xml:space="preserve"> </w:t>
            </w:r>
          </w:p>
        </w:tc>
        <w:tc>
          <w:tcPr>
            <w:tcW w:w="2835" w:type="dxa"/>
          </w:tcPr>
          <w:p w14:paraId="0CDA836E" w14:textId="70BA07E6" w:rsidR="00056F86" w:rsidRPr="008A7B12" w:rsidRDefault="00056F86" w:rsidP="00C83361">
            <w:pPr>
              <w:pStyle w:val="TableParagraph"/>
              <w:spacing w:before="1"/>
              <w:rPr>
                <w:rFonts w:ascii="Times New Roman"/>
              </w:rPr>
            </w:pPr>
          </w:p>
          <w:p w14:paraId="35F0C709" w14:textId="77777777" w:rsidR="00056F86" w:rsidRPr="008A7B12" w:rsidRDefault="00056F86" w:rsidP="00C83361">
            <w:pPr>
              <w:pStyle w:val="TableParagraph"/>
              <w:ind w:left="33"/>
              <w:jc w:val="center"/>
              <w:rPr>
                <w:b/>
                <w:sz w:val="20"/>
              </w:rPr>
            </w:pPr>
            <w:r w:rsidRPr="008A7B12">
              <w:rPr>
                <w:b/>
                <w:sz w:val="20"/>
              </w:rPr>
              <w:t>√</w:t>
            </w:r>
          </w:p>
        </w:tc>
        <w:tc>
          <w:tcPr>
            <w:tcW w:w="2835" w:type="dxa"/>
          </w:tcPr>
          <w:p w14:paraId="71108752" w14:textId="77777777" w:rsidR="00056F86" w:rsidRPr="008A7B12" w:rsidRDefault="00056F86" w:rsidP="00C83361">
            <w:pPr>
              <w:pStyle w:val="TableParagraph"/>
              <w:spacing w:before="1"/>
              <w:rPr>
                <w:rFonts w:ascii="Times New Roman"/>
              </w:rPr>
            </w:pPr>
          </w:p>
          <w:p w14:paraId="222459F0" w14:textId="77777777" w:rsidR="00056F86" w:rsidRPr="008A7B12" w:rsidRDefault="00056F86" w:rsidP="00C83361">
            <w:pPr>
              <w:pStyle w:val="TableParagraph"/>
              <w:ind w:left="36"/>
              <w:jc w:val="center"/>
              <w:rPr>
                <w:b/>
                <w:sz w:val="20"/>
              </w:rPr>
            </w:pPr>
            <w:r w:rsidRPr="008A7B12">
              <w:rPr>
                <w:b/>
                <w:sz w:val="20"/>
              </w:rPr>
              <w:t>√</w:t>
            </w:r>
          </w:p>
        </w:tc>
        <w:tc>
          <w:tcPr>
            <w:tcW w:w="2835" w:type="dxa"/>
          </w:tcPr>
          <w:p w14:paraId="679B1D7C" w14:textId="77777777" w:rsidR="00056F86" w:rsidRPr="008A7B12" w:rsidRDefault="00056F86" w:rsidP="00C83361">
            <w:pPr>
              <w:pStyle w:val="TableParagraph"/>
              <w:spacing w:before="3"/>
              <w:rPr>
                <w:rFonts w:ascii="Times New Roman"/>
                <w:sz w:val="21"/>
              </w:rPr>
            </w:pPr>
          </w:p>
          <w:p w14:paraId="44C6FAF5" w14:textId="77777777" w:rsidR="00056F86" w:rsidRPr="008A7B12" w:rsidRDefault="00056F86" w:rsidP="00C83361">
            <w:pPr>
              <w:pStyle w:val="TableParagraph"/>
              <w:ind w:left="39"/>
              <w:jc w:val="center"/>
              <w:rPr>
                <w:b/>
                <w:sz w:val="20"/>
              </w:rPr>
            </w:pPr>
            <w:r w:rsidRPr="008A7B12">
              <w:rPr>
                <w:b/>
                <w:sz w:val="20"/>
              </w:rPr>
              <w:t>√</w:t>
            </w:r>
          </w:p>
        </w:tc>
      </w:tr>
      <w:tr w:rsidR="008A7B12" w:rsidRPr="008A7B12" w14:paraId="36C441E0" w14:textId="77777777" w:rsidTr="008A7B12">
        <w:trPr>
          <w:trHeight w:val="352"/>
        </w:trPr>
        <w:tc>
          <w:tcPr>
            <w:tcW w:w="698" w:type="dxa"/>
          </w:tcPr>
          <w:p w14:paraId="45B3BA9F" w14:textId="77777777" w:rsidR="00056F86" w:rsidRPr="008A7B12" w:rsidRDefault="00056F86" w:rsidP="00C83361">
            <w:pPr>
              <w:pStyle w:val="TableParagraph"/>
              <w:spacing w:before="52"/>
              <w:ind w:left="33"/>
              <w:jc w:val="center"/>
              <w:rPr>
                <w:sz w:val="20"/>
              </w:rPr>
            </w:pPr>
            <w:r w:rsidRPr="008A7B12">
              <w:rPr>
                <w:sz w:val="20"/>
              </w:rPr>
              <w:t>2</w:t>
            </w:r>
          </w:p>
        </w:tc>
        <w:tc>
          <w:tcPr>
            <w:tcW w:w="5256" w:type="dxa"/>
          </w:tcPr>
          <w:p w14:paraId="1B0B435A" w14:textId="1FFA6A03" w:rsidR="00056F86" w:rsidRPr="008A7B12" w:rsidRDefault="00245E71" w:rsidP="00C83361">
            <w:pPr>
              <w:pStyle w:val="TableParagraph"/>
              <w:spacing w:before="52"/>
              <w:ind w:left="34"/>
              <w:rPr>
                <w:rFonts w:asciiTheme="minorHAnsi" w:hAnsiTheme="minorHAnsi"/>
                <w:sz w:val="20"/>
                <w:lang/>
              </w:rPr>
            </w:pPr>
            <w:r w:rsidRPr="008A7B12">
              <w:rPr>
                <w:rFonts w:asciiTheme="minorHAnsi" w:hAnsiTheme="minorHAnsi"/>
                <w:sz w:val="20"/>
              </w:rPr>
              <w:t>Καρδιογράφημα Ηλεκτροκαρδιογράφημα</w:t>
            </w:r>
            <w:r w:rsidR="001B7FDD" w:rsidRPr="008A7B12">
              <w:rPr>
                <w:rFonts w:asciiTheme="minorHAnsi" w:hAnsiTheme="minorHAnsi"/>
                <w:sz w:val="20"/>
              </w:rPr>
              <w:t xml:space="preserve"> (ΗΚΓ)</w:t>
            </w:r>
            <w:r w:rsidR="003B5CB1" w:rsidRPr="008A7B12">
              <w:rPr>
                <w:rFonts w:asciiTheme="minorHAnsi" w:hAnsiTheme="minorHAnsi"/>
                <w:sz w:val="20"/>
              </w:rPr>
              <w:t xml:space="preserve"> – </w:t>
            </w:r>
            <w:r w:rsidR="003B5CB1" w:rsidRPr="008A7B12">
              <w:rPr>
                <w:rFonts w:asciiTheme="minorHAnsi" w:hAnsiTheme="minorHAnsi"/>
                <w:sz w:val="20"/>
                <w:lang/>
              </w:rPr>
              <w:t xml:space="preserve">Electrocardiogram (ECG) </w:t>
            </w:r>
            <w:r w:rsidR="003B5CB1" w:rsidRPr="008A7B12">
              <w:rPr>
                <w:rFonts w:asciiTheme="minorHAnsi" w:hAnsiTheme="minorHAnsi"/>
                <w:sz w:val="20"/>
              </w:rPr>
              <w:t xml:space="preserve">(πρωτότυπο, μέγεθος Α4, με υπογραφή και σφραγίδα ιατρού) </w:t>
            </w:r>
          </w:p>
        </w:tc>
        <w:tc>
          <w:tcPr>
            <w:tcW w:w="2835" w:type="dxa"/>
          </w:tcPr>
          <w:p w14:paraId="1A238227" w14:textId="7C37F742" w:rsidR="00056F86" w:rsidRPr="008A7B12" w:rsidRDefault="00056F86" w:rsidP="00C83361">
            <w:pPr>
              <w:pStyle w:val="TableParagraph"/>
              <w:spacing w:before="52"/>
              <w:ind w:left="33"/>
              <w:jc w:val="center"/>
              <w:rPr>
                <w:b/>
                <w:sz w:val="20"/>
              </w:rPr>
            </w:pPr>
            <w:r w:rsidRPr="008A7B12">
              <w:rPr>
                <w:b/>
                <w:sz w:val="20"/>
              </w:rPr>
              <w:t>√</w:t>
            </w:r>
          </w:p>
        </w:tc>
        <w:tc>
          <w:tcPr>
            <w:tcW w:w="2835" w:type="dxa"/>
          </w:tcPr>
          <w:p w14:paraId="5F44DD52" w14:textId="77777777" w:rsidR="00056F86" w:rsidRPr="008A7B12" w:rsidRDefault="00056F86" w:rsidP="00C83361">
            <w:pPr>
              <w:pStyle w:val="TableParagraph"/>
              <w:spacing w:before="52"/>
              <w:ind w:left="36"/>
              <w:jc w:val="center"/>
              <w:rPr>
                <w:b/>
                <w:sz w:val="20"/>
              </w:rPr>
            </w:pPr>
            <w:r w:rsidRPr="008A7B12">
              <w:rPr>
                <w:b/>
                <w:sz w:val="20"/>
              </w:rPr>
              <w:t>√</w:t>
            </w:r>
          </w:p>
        </w:tc>
        <w:tc>
          <w:tcPr>
            <w:tcW w:w="2835" w:type="dxa"/>
          </w:tcPr>
          <w:p w14:paraId="6FEB73BE" w14:textId="701A64BD" w:rsidR="00056F86" w:rsidRPr="008A7B12" w:rsidRDefault="008A7B12" w:rsidP="008A7B12">
            <w:pPr>
              <w:pStyle w:val="TableParagraph"/>
              <w:spacing w:before="43"/>
              <w:rPr>
                <w:b/>
                <w:sz w:val="20"/>
              </w:rPr>
            </w:pPr>
            <w:r>
              <w:rPr>
                <w:rFonts w:asciiTheme="minorHAnsi" w:hAnsiTheme="minorHAnsi"/>
                <w:b/>
                <w:sz w:val="20"/>
              </w:rPr>
              <w:t xml:space="preserve">                              </w:t>
            </w:r>
            <w:r w:rsidRPr="008A7B12">
              <w:rPr>
                <w:b/>
                <w:sz w:val="20"/>
              </w:rPr>
              <w:t>√</w:t>
            </w:r>
          </w:p>
        </w:tc>
      </w:tr>
      <w:tr w:rsidR="008A7B12" w:rsidRPr="008A7B12" w14:paraId="6B7D3449" w14:textId="77777777" w:rsidTr="008A7B12">
        <w:trPr>
          <w:trHeight w:val="380"/>
        </w:trPr>
        <w:tc>
          <w:tcPr>
            <w:tcW w:w="698" w:type="dxa"/>
          </w:tcPr>
          <w:p w14:paraId="221FFFF9" w14:textId="77777777" w:rsidR="00056F86" w:rsidRPr="008A7B12" w:rsidRDefault="00056F86" w:rsidP="00C83361">
            <w:pPr>
              <w:pStyle w:val="TableParagraph"/>
              <w:spacing w:before="67"/>
              <w:ind w:left="33"/>
              <w:jc w:val="center"/>
              <w:rPr>
                <w:sz w:val="20"/>
              </w:rPr>
            </w:pPr>
            <w:r w:rsidRPr="008A7B12">
              <w:rPr>
                <w:sz w:val="20"/>
              </w:rPr>
              <w:t>3</w:t>
            </w:r>
          </w:p>
        </w:tc>
        <w:tc>
          <w:tcPr>
            <w:tcW w:w="5256" w:type="dxa"/>
          </w:tcPr>
          <w:p w14:paraId="1C8F7098" w14:textId="20473067" w:rsidR="00FA0D73" w:rsidRPr="008A7B12" w:rsidRDefault="00056F86" w:rsidP="00C83361">
            <w:pPr>
              <w:pStyle w:val="TableParagraph"/>
              <w:spacing w:before="67"/>
              <w:ind w:left="34"/>
              <w:rPr>
                <w:sz w:val="20"/>
              </w:rPr>
            </w:pPr>
            <w:r w:rsidRPr="008A7B12">
              <w:rPr>
                <w:sz w:val="20"/>
              </w:rPr>
              <w:t>Δοκιμασία κοπώσεως</w:t>
            </w:r>
            <w:r w:rsidR="00C83361" w:rsidRPr="008A7B12">
              <w:rPr>
                <w:sz w:val="20"/>
              </w:rPr>
              <w:t xml:space="preserve"> </w:t>
            </w:r>
            <w:r w:rsidRPr="008A7B12">
              <w:rPr>
                <w:sz w:val="20"/>
              </w:rPr>
              <w:t>-</w:t>
            </w:r>
            <w:r w:rsidR="00C83361" w:rsidRPr="008A7B12">
              <w:rPr>
                <w:sz w:val="20"/>
              </w:rPr>
              <w:t xml:space="preserve"> </w:t>
            </w:r>
            <w:proofErr w:type="spellStart"/>
            <w:r w:rsidRPr="008A7B12">
              <w:rPr>
                <w:sz w:val="20"/>
              </w:rPr>
              <w:t>Stress</w:t>
            </w:r>
            <w:proofErr w:type="spellEnd"/>
            <w:r w:rsidRPr="008A7B12">
              <w:rPr>
                <w:sz w:val="20"/>
              </w:rPr>
              <w:t xml:space="preserve"> </w:t>
            </w:r>
            <w:proofErr w:type="spellStart"/>
            <w:r w:rsidRPr="008A7B12">
              <w:rPr>
                <w:sz w:val="20"/>
              </w:rPr>
              <w:t>Test</w:t>
            </w:r>
            <w:proofErr w:type="spellEnd"/>
            <w:r w:rsidR="003B5CB1" w:rsidRPr="008A7B12">
              <w:rPr>
                <w:sz w:val="20"/>
              </w:rPr>
              <w:t xml:space="preserve"> </w:t>
            </w:r>
          </w:p>
          <w:p w14:paraId="40ABC5E1" w14:textId="31A831E8" w:rsidR="00056F86" w:rsidRPr="008A7B12" w:rsidRDefault="003B5CB1" w:rsidP="00C83361">
            <w:pPr>
              <w:pStyle w:val="TableParagraph"/>
              <w:spacing w:before="67"/>
              <w:ind w:left="34"/>
              <w:rPr>
                <w:sz w:val="20"/>
              </w:rPr>
            </w:pPr>
            <w:r w:rsidRPr="008A7B12">
              <w:rPr>
                <w:rFonts w:asciiTheme="minorHAnsi" w:hAnsiTheme="minorHAnsi"/>
                <w:sz w:val="20"/>
              </w:rPr>
              <w:t>(με υπογραφή και σφραγίδα ιατρού)</w:t>
            </w:r>
          </w:p>
        </w:tc>
        <w:tc>
          <w:tcPr>
            <w:tcW w:w="2835" w:type="dxa"/>
          </w:tcPr>
          <w:p w14:paraId="18D31B16" w14:textId="686F6BF2" w:rsidR="00056F86" w:rsidRPr="008A7B12" w:rsidRDefault="00056F86" w:rsidP="00C83361">
            <w:pPr>
              <w:pStyle w:val="TableParagraph"/>
              <w:spacing w:before="67"/>
              <w:ind w:left="130" w:right="44"/>
              <w:jc w:val="center"/>
              <w:rPr>
                <w:sz w:val="20"/>
              </w:rPr>
            </w:pPr>
            <w:r w:rsidRPr="008A7B12">
              <w:rPr>
                <w:sz w:val="20"/>
              </w:rPr>
              <w:t>------------</w:t>
            </w:r>
          </w:p>
        </w:tc>
        <w:tc>
          <w:tcPr>
            <w:tcW w:w="2835" w:type="dxa"/>
          </w:tcPr>
          <w:p w14:paraId="75C2E65E" w14:textId="77777777" w:rsidR="00056F86" w:rsidRPr="008A7B12" w:rsidRDefault="00056F86" w:rsidP="00C83361">
            <w:pPr>
              <w:pStyle w:val="TableParagraph"/>
              <w:spacing w:before="67"/>
              <w:ind w:left="130" w:right="43"/>
              <w:jc w:val="center"/>
              <w:rPr>
                <w:sz w:val="20"/>
              </w:rPr>
            </w:pPr>
            <w:r w:rsidRPr="008A7B12">
              <w:rPr>
                <w:sz w:val="20"/>
              </w:rPr>
              <w:t>-------------</w:t>
            </w:r>
          </w:p>
        </w:tc>
        <w:tc>
          <w:tcPr>
            <w:tcW w:w="2835" w:type="dxa"/>
          </w:tcPr>
          <w:p w14:paraId="510C9A03" w14:textId="77777777" w:rsidR="00056F86" w:rsidRPr="008A7B12" w:rsidRDefault="00056F86" w:rsidP="00C83361">
            <w:pPr>
              <w:pStyle w:val="TableParagraph"/>
              <w:spacing w:before="57"/>
              <w:ind w:left="39"/>
              <w:jc w:val="center"/>
              <w:rPr>
                <w:b/>
                <w:sz w:val="20"/>
              </w:rPr>
            </w:pPr>
            <w:r w:rsidRPr="008A7B12">
              <w:rPr>
                <w:b/>
                <w:sz w:val="20"/>
              </w:rPr>
              <w:t>√</w:t>
            </w:r>
          </w:p>
        </w:tc>
      </w:tr>
      <w:tr w:rsidR="008A7B12" w:rsidRPr="008A7B12" w14:paraId="3FC28DE8" w14:textId="77777777" w:rsidTr="008A7B12">
        <w:trPr>
          <w:trHeight w:val="1062"/>
        </w:trPr>
        <w:tc>
          <w:tcPr>
            <w:tcW w:w="698" w:type="dxa"/>
          </w:tcPr>
          <w:p w14:paraId="3D4BD47F" w14:textId="77777777" w:rsidR="00056F86" w:rsidRPr="008A7B12" w:rsidRDefault="00056F86" w:rsidP="00C83361">
            <w:pPr>
              <w:pStyle w:val="TableParagraph"/>
              <w:rPr>
                <w:rFonts w:ascii="Times New Roman"/>
                <w:sz w:val="20"/>
              </w:rPr>
            </w:pPr>
          </w:p>
          <w:p w14:paraId="2123EF45" w14:textId="77777777" w:rsidR="00056F86" w:rsidRPr="008A7B12" w:rsidRDefault="00056F86" w:rsidP="00C83361">
            <w:pPr>
              <w:pStyle w:val="TableParagraph"/>
              <w:spacing w:before="7"/>
              <w:rPr>
                <w:rFonts w:ascii="Times New Roman"/>
                <w:sz w:val="15"/>
              </w:rPr>
            </w:pPr>
          </w:p>
          <w:p w14:paraId="7A9EE974" w14:textId="77777777" w:rsidR="00056F86" w:rsidRPr="008A7B12" w:rsidRDefault="00056F86" w:rsidP="00C83361">
            <w:pPr>
              <w:pStyle w:val="TableParagraph"/>
              <w:spacing w:before="1"/>
              <w:ind w:left="18"/>
              <w:jc w:val="center"/>
              <w:rPr>
                <w:sz w:val="20"/>
              </w:rPr>
            </w:pPr>
            <w:r w:rsidRPr="008A7B12">
              <w:rPr>
                <w:sz w:val="20"/>
              </w:rPr>
              <w:t>4</w:t>
            </w:r>
          </w:p>
        </w:tc>
        <w:tc>
          <w:tcPr>
            <w:tcW w:w="5256" w:type="dxa"/>
          </w:tcPr>
          <w:p w14:paraId="3D6EFA9B" w14:textId="77777777" w:rsidR="00056F86" w:rsidRPr="008A7B12" w:rsidRDefault="00056F86" w:rsidP="00C83361">
            <w:pPr>
              <w:pStyle w:val="TableParagraph"/>
              <w:rPr>
                <w:rFonts w:ascii="Times New Roman"/>
                <w:sz w:val="20"/>
              </w:rPr>
            </w:pPr>
          </w:p>
          <w:p w14:paraId="6590E2B3" w14:textId="77777777" w:rsidR="00056F86" w:rsidRPr="008A7B12" w:rsidRDefault="00056F86" w:rsidP="00C83361">
            <w:pPr>
              <w:pStyle w:val="TableParagraph"/>
              <w:spacing w:before="7"/>
              <w:rPr>
                <w:rFonts w:ascii="Times New Roman"/>
                <w:sz w:val="15"/>
              </w:rPr>
            </w:pPr>
          </w:p>
          <w:p w14:paraId="0255D76E" w14:textId="66189CDB" w:rsidR="00056F86" w:rsidRPr="008A7B12" w:rsidRDefault="00056F86" w:rsidP="00C83361">
            <w:pPr>
              <w:pStyle w:val="TableParagraph"/>
              <w:spacing w:before="1"/>
              <w:ind w:left="33"/>
              <w:rPr>
                <w:sz w:val="20"/>
              </w:rPr>
            </w:pPr>
            <w:r w:rsidRPr="008A7B12">
              <w:rPr>
                <w:sz w:val="20"/>
              </w:rPr>
              <w:t>Υπέρηχο-καρδιογράφημα -</w:t>
            </w:r>
            <w:r w:rsidR="00C83361" w:rsidRPr="008A7B12">
              <w:rPr>
                <w:sz w:val="20"/>
                <w:lang w:val="en-US"/>
              </w:rPr>
              <w:t xml:space="preserve"> </w:t>
            </w:r>
            <w:r w:rsidRPr="008A7B12">
              <w:rPr>
                <w:sz w:val="20"/>
              </w:rPr>
              <w:t>Echocardiogram</w:t>
            </w:r>
          </w:p>
        </w:tc>
        <w:tc>
          <w:tcPr>
            <w:tcW w:w="2835" w:type="dxa"/>
          </w:tcPr>
          <w:p w14:paraId="323647BE" w14:textId="17E0A2DA" w:rsidR="00056F86" w:rsidRPr="008A7B12" w:rsidRDefault="00056F86" w:rsidP="00C83361">
            <w:pPr>
              <w:pStyle w:val="TableParagraph"/>
              <w:spacing w:before="144"/>
              <w:ind w:left="19"/>
              <w:jc w:val="center"/>
              <w:rPr>
                <w:b/>
                <w:sz w:val="20"/>
              </w:rPr>
            </w:pPr>
            <w:r w:rsidRPr="008A7B12">
              <w:rPr>
                <w:b/>
                <w:sz w:val="20"/>
              </w:rPr>
              <w:t>√</w:t>
            </w:r>
          </w:p>
          <w:p w14:paraId="676B0104" w14:textId="77777777" w:rsidR="00056F86" w:rsidRPr="008A7B12" w:rsidRDefault="00056F86" w:rsidP="00C83361">
            <w:pPr>
              <w:pStyle w:val="TableParagraph"/>
              <w:spacing w:before="22" w:line="261" w:lineRule="auto"/>
              <w:ind w:left="128" w:right="86"/>
              <w:jc w:val="center"/>
              <w:rPr>
                <w:sz w:val="20"/>
              </w:rPr>
            </w:pPr>
            <w:r w:rsidRPr="008A7B12">
              <w:rPr>
                <w:sz w:val="20"/>
              </w:rPr>
              <w:t>(Σε περίπτωση που διαγνωστεί φύσημα καρδίας)</w:t>
            </w:r>
          </w:p>
        </w:tc>
        <w:tc>
          <w:tcPr>
            <w:tcW w:w="2835" w:type="dxa"/>
          </w:tcPr>
          <w:p w14:paraId="0F12E1C1" w14:textId="77777777" w:rsidR="00056F86" w:rsidRPr="008A7B12" w:rsidRDefault="00056F86" w:rsidP="00C83361">
            <w:pPr>
              <w:pStyle w:val="TableParagraph"/>
              <w:spacing w:before="144"/>
              <w:ind w:left="20"/>
              <w:jc w:val="center"/>
              <w:rPr>
                <w:b/>
                <w:sz w:val="20"/>
              </w:rPr>
            </w:pPr>
            <w:r w:rsidRPr="008A7B12">
              <w:rPr>
                <w:b/>
                <w:sz w:val="20"/>
              </w:rPr>
              <w:t>√</w:t>
            </w:r>
          </w:p>
          <w:p w14:paraId="626B60C9" w14:textId="77777777" w:rsidR="00056F86" w:rsidRPr="008A7B12" w:rsidRDefault="00056F86" w:rsidP="00C83361">
            <w:pPr>
              <w:pStyle w:val="TableParagraph"/>
              <w:spacing w:before="22" w:line="261" w:lineRule="auto"/>
              <w:ind w:left="130" w:right="86"/>
              <w:jc w:val="center"/>
              <w:rPr>
                <w:sz w:val="20"/>
              </w:rPr>
            </w:pPr>
            <w:r w:rsidRPr="008A7B12">
              <w:rPr>
                <w:sz w:val="20"/>
              </w:rPr>
              <w:t>(Σε περίπτωση που διαγνωστεί φύσημα καρδίας)</w:t>
            </w:r>
          </w:p>
        </w:tc>
        <w:tc>
          <w:tcPr>
            <w:tcW w:w="2835" w:type="dxa"/>
          </w:tcPr>
          <w:p w14:paraId="4C6CD749" w14:textId="77777777" w:rsidR="00056F86" w:rsidRPr="008A7B12" w:rsidRDefault="00056F86" w:rsidP="00C83361">
            <w:pPr>
              <w:pStyle w:val="TableParagraph"/>
              <w:spacing w:before="134"/>
              <w:ind w:left="24"/>
              <w:jc w:val="center"/>
              <w:rPr>
                <w:b/>
                <w:sz w:val="20"/>
              </w:rPr>
            </w:pPr>
            <w:r w:rsidRPr="008A7B12">
              <w:rPr>
                <w:b/>
                <w:sz w:val="20"/>
              </w:rPr>
              <w:t>√</w:t>
            </w:r>
          </w:p>
          <w:p w14:paraId="068BE450" w14:textId="77777777" w:rsidR="00056F86" w:rsidRPr="008A7B12" w:rsidRDefault="00056F86" w:rsidP="00C83361">
            <w:pPr>
              <w:pStyle w:val="TableParagraph"/>
              <w:spacing w:before="22" w:line="261" w:lineRule="auto"/>
              <w:ind w:left="201" w:right="152"/>
              <w:jc w:val="center"/>
              <w:rPr>
                <w:sz w:val="20"/>
              </w:rPr>
            </w:pPr>
            <w:r w:rsidRPr="008A7B12">
              <w:rPr>
                <w:sz w:val="20"/>
              </w:rPr>
              <w:t>(Σε περίπτωση που διαγνωστεί φύσημα καρδίας)</w:t>
            </w:r>
          </w:p>
        </w:tc>
      </w:tr>
      <w:tr w:rsidR="008A7B12" w:rsidRPr="008A7B12" w14:paraId="4C9C56EB" w14:textId="77777777" w:rsidTr="008A7B12">
        <w:trPr>
          <w:trHeight w:val="407"/>
        </w:trPr>
        <w:tc>
          <w:tcPr>
            <w:tcW w:w="698" w:type="dxa"/>
          </w:tcPr>
          <w:p w14:paraId="25CAC3A4" w14:textId="77777777" w:rsidR="00056F86" w:rsidRPr="008A7B12" w:rsidRDefault="00056F86" w:rsidP="00C83361">
            <w:pPr>
              <w:pStyle w:val="TableParagraph"/>
              <w:spacing w:before="79"/>
              <w:ind w:left="33"/>
              <w:jc w:val="center"/>
              <w:rPr>
                <w:sz w:val="20"/>
              </w:rPr>
            </w:pPr>
            <w:r w:rsidRPr="008A7B12">
              <w:rPr>
                <w:sz w:val="20"/>
              </w:rPr>
              <w:t>5</w:t>
            </w:r>
          </w:p>
        </w:tc>
        <w:tc>
          <w:tcPr>
            <w:tcW w:w="5256" w:type="dxa"/>
          </w:tcPr>
          <w:p w14:paraId="6EC0338E" w14:textId="77777777" w:rsidR="00056F86" w:rsidRPr="008A7B12" w:rsidRDefault="00056F86" w:rsidP="00C83361">
            <w:pPr>
              <w:pStyle w:val="TableParagraph"/>
              <w:spacing w:before="81"/>
              <w:ind w:left="33"/>
              <w:rPr>
                <w:sz w:val="20"/>
              </w:rPr>
            </w:pPr>
            <w:r w:rsidRPr="008A7B12">
              <w:rPr>
                <w:sz w:val="20"/>
              </w:rPr>
              <w:t>Γενική Ανάλυση Αίματος - Full Blood Count</w:t>
            </w:r>
          </w:p>
        </w:tc>
        <w:tc>
          <w:tcPr>
            <w:tcW w:w="2835" w:type="dxa"/>
          </w:tcPr>
          <w:p w14:paraId="5E86CBA4" w14:textId="77777777" w:rsidR="00056F86" w:rsidRPr="008A7B12" w:rsidRDefault="00056F86" w:rsidP="00C83361">
            <w:pPr>
              <w:pStyle w:val="TableParagraph"/>
              <w:spacing w:before="79"/>
              <w:ind w:left="130" w:right="49"/>
              <w:jc w:val="center"/>
              <w:rPr>
                <w:b/>
                <w:sz w:val="20"/>
              </w:rPr>
            </w:pPr>
            <w:r w:rsidRPr="008A7B12">
              <w:rPr>
                <w:b/>
                <w:sz w:val="20"/>
              </w:rPr>
              <w:t>------------</w:t>
            </w:r>
          </w:p>
        </w:tc>
        <w:tc>
          <w:tcPr>
            <w:tcW w:w="2835" w:type="dxa"/>
          </w:tcPr>
          <w:p w14:paraId="743F328F" w14:textId="77777777" w:rsidR="00056F86" w:rsidRPr="008A7B12" w:rsidRDefault="00056F86" w:rsidP="00C83361">
            <w:pPr>
              <w:pStyle w:val="TableParagraph"/>
              <w:spacing w:before="79"/>
              <w:ind w:left="37"/>
              <w:jc w:val="center"/>
              <w:rPr>
                <w:b/>
                <w:sz w:val="20"/>
              </w:rPr>
            </w:pPr>
            <w:r w:rsidRPr="008A7B12">
              <w:rPr>
                <w:b/>
                <w:sz w:val="20"/>
              </w:rPr>
              <w:t>√</w:t>
            </w:r>
          </w:p>
        </w:tc>
        <w:tc>
          <w:tcPr>
            <w:tcW w:w="2835" w:type="dxa"/>
          </w:tcPr>
          <w:p w14:paraId="37838BF0" w14:textId="77777777" w:rsidR="00056F86" w:rsidRPr="008A7B12" w:rsidRDefault="00056F86" w:rsidP="00C83361">
            <w:pPr>
              <w:pStyle w:val="TableParagraph"/>
              <w:spacing w:before="69"/>
              <w:ind w:left="39"/>
              <w:jc w:val="center"/>
              <w:rPr>
                <w:b/>
                <w:sz w:val="20"/>
              </w:rPr>
            </w:pPr>
            <w:r w:rsidRPr="008A7B12">
              <w:rPr>
                <w:b/>
                <w:sz w:val="20"/>
              </w:rPr>
              <w:t>√</w:t>
            </w:r>
          </w:p>
        </w:tc>
      </w:tr>
      <w:tr w:rsidR="008A7B12" w:rsidRPr="008A7B12" w14:paraId="0CB90242" w14:textId="77777777" w:rsidTr="008A7B12">
        <w:trPr>
          <w:trHeight w:val="860"/>
        </w:trPr>
        <w:tc>
          <w:tcPr>
            <w:tcW w:w="698" w:type="dxa"/>
          </w:tcPr>
          <w:p w14:paraId="24BF6252" w14:textId="77777777" w:rsidR="00056F86" w:rsidRPr="008A7B12" w:rsidRDefault="00056F86" w:rsidP="00C83361">
            <w:pPr>
              <w:pStyle w:val="TableParagraph"/>
              <w:spacing w:before="8"/>
              <w:rPr>
                <w:rFonts w:ascii="Times New Roman"/>
                <w:sz w:val="26"/>
              </w:rPr>
            </w:pPr>
          </w:p>
          <w:p w14:paraId="5D2B9B4F" w14:textId="77777777" w:rsidR="00056F86" w:rsidRPr="008A7B12" w:rsidRDefault="00056F86" w:rsidP="00C83361">
            <w:pPr>
              <w:pStyle w:val="TableParagraph"/>
              <w:ind w:left="33"/>
              <w:jc w:val="center"/>
              <w:rPr>
                <w:sz w:val="20"/>
              </w:rPr>
            </w:pPr>
            <w:r w:rsidRPr="008A7B12">
              <w:rPr>
                <w:sz w:val="20"/>
              </w:rPr>
              <w:t>6</w:t>
            </w:r>
          </w:p>
        </w:tc>
        <w:tc>
          <w:tcPr>
            <w:tcW w:w="5256" w:type="dxa"/>
          </w:tcPr>
          <w:p w14:paraId="6CF21664" w14:textId="57732FBC" w:rsidR="00056F86" w:rsidRPr="008A7B12" w:rsidRDefault="00056F86" w:rsidP="00C83361">
            <w:pPr>
              <w:pStyle w:val="TableParagraph"/>
              <w:spacing w:before="27" w:line="260" w:lineRule="atLeast"/>
              <w:ind w:left="33"/>
              <w:rPr>
                <w:sz w:val="20"/>
              </w:rPr>
            </w:pPr>
            <w:r w:rsidRPr="008A7B12">
              <w:rPr>
                <w:sz w:val="20"/>
              </w:rPr>
              <w:t xml:space="preserve">Βιοχημικές Αναλύσεις αίματος </w:t>
            </w:r>
            <w:r w:rsidR="00C83361" w:rsidRPr="008A7B12">
              <w:rPr>
                <w:sz w:val="20"/>
              </w:rPr>
              <w:t xml:space="preserve"> - </w:t>
            </w:r>
            <w:r w:rsidR="00C83361" w:rsidRPr="008A7B12">
              <w:rPr>
                <w:sz w:val="20"/>
                <w:lang w:val="en-US"/>
              </w:rPr>
              <w:t>Biochemical</w:t>
            </w:r>
            <w:r w:rsidR="00C83361" w:rsidRPr="008A7B12">
              <w:rPr>
                <w:sz w:val="20"/>
              </w:rPr>
              <w:t xml:space="preserve"> </w:t>
            </w:r>
            <w:r w:rsidR="00C83361" w:rsidRPr="008A7B12">
              <w:rPr>
                <w:sz w:val="20"/>
                <w:lang w:val="en-US"/>
              </w:rPr>
              <w:t>Blood</w:t>
            </w:r>
            <w:r w:rsidR="00C83361" w:rsidRPr="008A7B12">
              <w:rPr>
                <w:sz w:val="20"/>
              </w:rPr>
              <w:t xml:space="preserve"> </w:t>
            </w:r>
            <w:r w:rsidR="00C83361" w:rsidRPr="008A7B12">
              <w:rPr>
                <w:sz w:val="20"/>
                <w:lang w:val="en-US"/>
              </w:rPr>
              <w:t>analysis</w:t>
            </w:r>
            <w:r w:rsidR="00C83361" w:rsidRPr="008A7B12">
              <w:rPr>
                <w:sz w:val="20"/>
              </w:rPr>
              <w:t xml:space="preserve"> (</w:t>
            </w:r>
            <w:r w:rsidRPr="008A7B12">
              <w:rPr>
                <w:sz w:val="20"/>
              </w:rPr>
              <w:t>μόνο κατά την υποβολή αίτησης για 1η φορά (χοληστερίνη, κρεατινίνη, σάκχαρο)</w:t>
            </w:r>
            <w:r w:rsidR="00C83361" w:rsidRPr="008A7B12">
              <w:rPr>
                <w:sz w:val="20"/>
              </w:rPr>
              <w:t>)</w:t>
            </w:r>
          </w:p>
        </w:tc>
        <w:tc>
          <w:tcPr>
            <w:tcW w:w="2835" w:type="dxa"/>
          </w:tcPr>
          <w:p w14:paraId="1E51DB5D" w14:textId="6BBDA20F" w:rsidR="00056F86" w:rsidRPr="008A7B12" w:rsidRDefault="00056F86" w:rsidP="00C83361">
            <w:pPr>
              <w:pStyle w:val="TableParagraph"/>
              <w:spacing w:before="8"/>
              <w:rPr>
                <w:rFonts w:ascii="Times New Roman"/>
                <w:sz w:val="26"/>
              </w:rPr>
            </w:pPr>
          </w:p>
          <w:p w14:paraId="45593AF4" w14:textId="77777777" w:rsidR="00056F86" w:rsidRPr="008A7B12" w:rsidRDefault="00056F86" w:rsidP="00C83361">
            <w:pPr>
              <w:pStyle w:val="TableParagraph"/>
              <w:ind w:left="130" w:right="49"/>
              <w:jc w:val="center"/>
              <w:rPr>
                <w:b/>
                <w:sz w:val="20"/>
              </w:rPr>
            </w:pPr>
            <w:r w:rsidRPr="008A7B12">
              <w:rPr>
                <w:b/>
                <w:sz w:val="20"/>
              </w:rPr>
              <w:t>------------</w:t>
            </w:r>
          </w:p>
        </w:tc>
        <w:tc>
          <w:tcPr>
            <w:tcW w:w="2835" w:type="dxa"/>
          </w:tcPr>
          <w:p w14:paraId="0B377703" w14:textId="77777777" w:rsidR="00056F86" w:rsidRPr="008A7B12" w:rsidRDefault="00056F86" w:rsidP="00C83361">
            <w:pPr>
              <w:pStyle w:val="TableParagraph"/>
              <w:spacing w:before="8"/>
              <w:rPr>
                <w:rFonts w:ascii="Times New Roman"/>
                <w:sz w:val="26"/>
              </w:rPr>
            </w:pPr>
          </w:p>
          <w:p w14:paraId="69DD75CB" w14:textId="77777777" w:rsidR="00056F86" w:rsidRPr="008A7B12" w:rsidRDefault="00056F86" w:rsidP="00C83361">
            <w:pPr>
              <w:pStyle w:val="TableParagraph"/>
              <w:ind w:left="37"/>
              <w:jc w:val="center"/>
              <w:rPr>
                <w:b/>
                <w:sz w:val="20"/>
              </w:rPr>
            </w:pPr>
            <w:r w:rsidRPr="008A7B12">
              <w:rPr>
                <w:b/>
                <w:sz w:val="20"/>
              </w:rPr>
              <w:t>√</w:t>
            </w:r>
          </w:p>
        </w:tc>
        <w:tc>
          <w:tcPr>
            <w:tcW w:w="2835" w:type="dxa"/>
          </w:tcPr>
          <w:p w14:paraId="6FFCE66D" w14:textId="77777777" w:rsidR="00056F86" w:rsidRPr="008A7B12" w:rsidRDefault="00056F86" w:rsidP="00C83361">
            <w:pPr>
              <w:pStyle w:val="TableParagraph"/>
              <w:spacing w:before="1"/>
              <w:rPr>
                <w:rFonts w:ascii="Times New Roman"/>
                <w:sz w:val="26"/>
              </w:rPr>
            </w:pPr>
          </w:p>
          <w:p w14:paraId="5420E333" w14:textId="77777777" w:rsidR="00056F86" w:rsidRPr="008A7B12" w:rsidRDefault="00056F86" w:rsidP="00C83361">
            <w:pPr>
              <w:pStyle w:val="TableParagraph"/>
              <w:ind w:left="24"/>
              <w:jc w:val="center"/>
              <w:rPr>
                <w:b/>
                <w:sz w:val="20"/>
              </w:rPr>
            </w:pPr>
            <w:r w:rsidRPr="008A7B12">
              <w:rPr>
                <w:b/>
                <w:sz w:val="20"/>
              </w:rPr>
              <w:t>√</w:t>
            </w:r>
          </w:p>
        </w:tc>
      </w:tr>
      <w:tr w:rsidR="008A7B12" w:rsidRPr="008A7B12" w14:paraId="450958DD" w14:textId="77777777" w:rsidTr="008A7B12">
        <w:trPr>
          <w:trHeight w:val="419"/>
        </w:trPr>
        <w:tc>
          <w:tcPr>
            <w:tcW w:w="698" w:type="dxa"/>
          </w:tcPr>
          <w:p w14:paraId="30985294" w14:textId="77777777" w:rsidR="00056F86" w:rsidRPr="008A7B12" w:rsidRDefault="00056F86" w:rsidP="00C83361">
            <w:pPr>
              <w:pStyle w:val="TableParagraph"/>
              <w:spacing w:before="86"/>
              <w:ind w:left="33"/>
              <w:jc w:val="center"/>
              <w:rPr>
                <w:sz w:val="20"/>
              </w:rPr>
            </w:pPr>
            <w:r w:rsidRPr="008A7B12">
              <w:rPr>
                <w:sz w:val="20"/>
              </w:rPr>
              <w:t>7</w:t>
            </w:r>
          </w:p>
        </w:tc>
        <w:tc>
          <w:tcPr>
            <w:tcW w:w="5256" w:type="dxa"/>
          </w:tcPr>
          <w:p w14:paraId="5EA4BEDF" w14:textId="135DE94C" w:rsidR="00056F86" w:rsidRPr="008A7B12" w:rsidRDefault="00056F86" w:rsidP="00C83361">
            <w:pPr>
              <w:pStyle w:val="TableParagraph"/>
              <w:spacing w:before="88"/>
              <w:ind w:left="33"/>
              <w:rPr>
                <w:rFonts w:asciiTheme="minorHAnsi" w:hAnsiTheme="minorHAnsi"/>
                <w:sz w:val="20"/>
              </w:rPr>
            </w:pPr>
            <w:r w:rsidRPr="008A7B12">
              <w:rPr>
                <w:sz w:val="20"/>
              </w:rPr>
              <w:t>Ομάδα Αίματος</w:t>
            </w:r>
            <w:r w:rsidR="001B7FDD" w:rsidRPr="008A7B12">
              <w:rPr>
                <w:rFonts w:asciiTheme="minorHAnsi" w:hAnsiTheme="minorHAnsi"/>
                <w:sz w:val="20"/>
              </w:rPr>
              <w:t xml:space="preserve"> (να προσκομίζεται σχετική βεβαίωση)</w:t>
            </w:r>
          </w:p>
        </w:tc>
        <w:tc>
          <w:tcPr>
            <w:tcW w:w="2835" w:type="dxa"/>
          </w:tcPr>
          <w:p w14:paraId="713B594F" w14:textId="5F1041D5" w:rsidR="00056F86" w:rsidRPr="008A7B12" w:rsidRDefault="00056F86" w:rsidP="00C83361">
            <w:pPr>
              <w:pStyle w:val="TableParagraph"/>
              <w:spacing w:before="86"/>
              <w:ind w:left="33"/>
              <w:jc w:val="center"/>
              <w:rPr>
                <w:b/>
                <w:sz w:val="20"/>
              </w:rPr>
            </w:pPr>
            <w:r w:rsidRPr="008A7B12">
              <w:rPr>
                <w:b/>
                <w:sz w:val="20"/>
              </w:rPr>
              <w:t>√</w:t>
            </w:r>
          </w:p>
        </w:tc>
        <w:tc>
          <w:tcPr>
            <w:tcW w:w="2835" w:type="dxa"/>
          </w:tcPr>
          <w:p w14:paraId="0CDE25E9" w14:textId="77777777" w:rsidR="00056F86" w:rsidRPr="008A7B12" w:rsidRDefault="00056F86" w:rsidP="00C83361">
            <w:pPr>
              <w:pStyle w:val="TableParagraph"/>
              <w:spacing w:before="86"/>
              <w:ind w:left="36"/>
              <w:jc w:val="center"/>
              <w:rPr>
                <w:b/>
                <w:sz w:val="20"/>
              </w:rPr>
            </w:pPr>
            <w:r w:rsidRPr="008A7B12">
              <w:rPr>
                <w:b/>
                <w:sz w:val="20"/>
              </w:rPr>
              <w:t>√</w:t>
            </w:r>
          </w:p>
        </w:tc>
        <w:tc>
          <w:tcPr>
            <w:tcW w:w="2835" w:type="dxa"/>
          </w:tcPr>
          <w:p w14:paraId="41611903" w14:textId="77777777" w:rsidR="00056F86" w:rsidRPr="008A7B12" w:rsidRDefault="00056F86" w:rsidP="00C83361">
            <w:pPr>
              <w:pStyle w:val="TableParagraph"/>
              <w:spacing w:before="76"/>
              <w:ind w:left="39"/>
              <w:jc w:val="center"/>
              <w:rPr>
                <w:b/>
                <w:sz w:val="20"/>
              </w:rPr>
            </w:pPr>
            <w:r w:rsidRPr="008A7B12">
              <w:rPr>
                <w:b/>
                <w:sz w:val="20"/>
              </w:rPr>
              <w:t>√</w:t>
            </w:r>
          </w:p>
        </w:tc>
      </w:tr>
      <w:tr w:rsidR="008A7B12" w:rsidRPr="008A7B12" w14:paraId="652625CC" w14:textId="77777777" w:rsidTr="008A7B12">
        <w:trPr>
          <w:trHeight w:val="407"/>
        </w:trPr>
        <w:tc>
          <w:tcPr>
            <w:tcW w:w="698" w:type="dxa"/>
          </w:tcPr>
          <w:p w14:paraId="12A2E8C9" w14:textId="77777777" w:rsidR="00056F86" w:rsidRPr="008A7B12" w:rsidRDefault="00056F86" w:rsidP="00C83361">
            <w:pPr>
              <w:pStyle w:val="TableParagraph"/>
              <w:spacing w:before="79"/>
              <w:ind w:left="33"/>
              <w:jc w:val="center"/>
              <w:rPr>
                <w:sz w:val="20"/>
              </w:rPr>
            </w:pPr>
            <w:r w:rsidRPr="008A7B12">
              <w:rPr>
                <w:sz w:val="20"/>
              </w:rPr>
              <w:t>8</w:t>
            </w:r>
          </w:p>
        </w:tc>
        <w:tc>
          <w:tcPr>
            <w:tcW w:w="5256" w:type="dxa"/>
          </w:tcPr>
          <w:p w14:paraId="0EC919F9" w14:textId="6F0CB41C" w:rsidR="00056F86" w:rsidRPr="008A7B12" w:rsidRDefault="00056F86" w:rsidP="00C83361">
            <w:pPr>
              <w:pStyle w:val="TableParagraph"/>
              <w:spacing w:before="81"/>
              <w:ind w:left="33"/>
              <w:rPr>
                <w:rFonts w:asciiTheme="minorHAnsi" w:hAnsiTheme="minorHAnsi"/>
                <w:sz w:val="20"/>
                <w:lang w:val="en-US"/>
              </w:rPr>
            </w:pPr>
            <w:r w:rsidRPr="008A7B12">
              <w:rPr>
                <w:sz w:val="20"/>
              </w:rPr>
              <w:t xml:space="preserve">Ακτινογραφία Θώρακα </w:t>
            </w:r>
            <w:r w:rsidR="00C83361" w:rsidRPr="008A7B12">
              <w:rPr>
                <w:sz w:val="20"/>
                <w:lang w:val="en-US"/>
              </w:rPr>
              <w:t>(</w:t>
            </w:r>
            <w:r w:rsidRPr="008A7B12">
              <w:rPr>
                <w:sz w:val="20"/>
              </w:rPr>
              <w:t>γνωμάτευση</w:t>
            </w:r>
            <w:r w:rsidR="00C83361" w:rsidRPr="008A7B12">
              <w:rPr>
                <w:sz w:val="20"/>
                <w:lang w:val="en-US"/>
              </w:rPr>
              <w:t>)</w:t>
            </w:r>
          </w:p>
        </w:tc>
        <w:tc>
          <w:tcPr>
            <w:tcW w:w="2835" w:type="dxa"/>
          </w:tcPr>
          <w:p w14:paraId="53F62CB7" w14:textId="7E4A94D3" w:rsidR="00056F86" w:rsidRPr="008A7B12" w:rsidRDefault="00056F86" w:rsidP="00C83361">
            <w:pPr>
              <w:pStyle w:val="TableParagraph"/>
              <w:spacing w:before="79"/>
              <w:ind w:left="963"/>
              <w:rPr>
                <w:sz w:val="20"/>
              </w:rPr>
            </w:pPr>
            <w:r w:rsidRPr="008A7B12">
              <w:rPr>
                <w:sz w:val="20"/>
              </w:rPr>
              <w:t>---------------</w:t>
            </w:r>
          </w:p>
        </w:tc>
        <w:tc>
          <w:tcPr>
            <w:tcW w:w="2835" w:type="dxa"/>
          </w:tcPr>
          <w:p w14:paraId="261E385B" w14:textId="77777777" w:rsidR="00056F86" w:rsidRPr="008A7B12" w:rsidRDefault="00056F86" w:rsidP="00C83361">
            <w:pPr>
              <w:pStyle w:val="TableParagraph"/>
              <w:spacing w:before="79"/>
              <w:ind w:left="839"/>
              <w:rPr>
                <w:sz w:val="20"/>
              </w:rPr>
            </w:pPr>
            <w:r w:rsidRPr="008A7B12">
              <w:rPr>
                <w:sz w:val="20"/>
              </w:rPr>
              <w:t>-------------------</w:t>
            </w:r>
          </w:p>
        </w:tc>
        <w:tc>
          <w:tcPr>
            <w:tcW w:w="2835" w:type="dxa"/>
          </w:tcPr>
          <w:p w14:paraId="7064C6A9" w14:textId="77777777" w:rsidR="00056F86" w:rsidRPr="008A7B12" w:rsidRDefault="00056F86" w:rsidP="00C83361">
            <w:pPr>
              <w:pStyle w:val="TableParagraph"/>
              <w:spacing w:before="69"/>
              <w:ind w:right="50"/>
              <w:jc w:val="center"/>
              <w:rPr>
                <w:b/>
                <w:sz w:val="20"/>
              </w:rPr>
            </w:pPr>
            <w:r w:rsidRPr="008A7B12">
              <w:rPr>
                <w:b/>
                <w:sz w:val="20"/>
              </w:rPr>
              <w:t>√</w:t>
            </w:r>
          </w:p>
        </w:tc>
      </w:tr>
      <w:tr w:rsidR="008A7B12" w:rsidRPr="008A7B12" w14:paraId="7A1A2B7B" w14:textId="77777777" w:rsidTr="008A7B12">
        <w:trPr>
          <w:trHeight w:val="515"/>
        </w:trPr>
        <w:tc>
          <w:tcPr>
            <w:tcW w:w="698" w:type="dxa"/>
          </w:tcPr>
          <w:p w14:paraId="0384EC3D" w14:textId="4462177E" w:rsidR="00056F86" w:rsidRPr="008A7B12" w:rsidRDefault="00056F86" w:rsidP="00C83361">
            <w:pPr>
              <w:pStyle w:val="TableParagraph"/>
              <w:spacing w:before="134"/>
              <w:ind w:left="33"/>
              <w:jc w:val="center"/>
              <w:rPr>
                <w:sz w:val="20"/>
              </w:rPr>
            </w:pPr>
            <w:r w:rsidRPr="008A7B12">
              <w:rPr>
                <w:sz w:val="20"/>
              </w:rPr>
              <w:t>9</w:t>
            </w:r>
          </w:p>
        </w:tc>
        <w:tc>
          <w:tcPr>
            <w:tcW w:w="5256" w:type="dxa"/>
          </w:tcPr>
          <w:p w14:paraId="1D678D92" w14:textId="4BA736CB" w:rsidR="00056F86" w:rsidRPr="008A7B12" w:rsidRDefault="00056F86" w:rsidP="00C83361">
            <w:pPr>
              <w:pStyle w:val="TableParagraph"/>
              <w:spacing w:before="2"/>
              <w:ind w:left="33"/>
              <w:rPr>
                <w:sz w:val="20"/>
              </w:rPr>
            </w:pPr>
            <w:r w:rsidRPr="008A7B12">
              <w:rPr>
                <w:sz w:val="20"/>
              </w:rPr>
              <w:t>Πρόσφατη έγχρωμη φωτογραφία μεγέθους</w:t>
            </w:r>
          </w:p>
          <w:p w14:paraId="28AED05D" w14:textId="77777777" w:rsidR="00056F86" w:rsidRPr="008A7B12" w:rsidRDefault="00056F86" w:rsidP="00C83361">
            <w:pPr>
              <w:pStyle w:val="TableParagraph"/>
              <w:spacing w:before="22" w:line="226" w:lineRule="exact"/>
              <w:rPr>
                <w:sz w:val="20"/>
              </w:rPr>
            </w:pPr>
            <w:r w:rsidRPr="008A7B12">
              <w:rPr>
                <w:sz w:val="20"/>
              </w:rPr>
              <w:t>διαβατηρίου</w:t>
            </w:r>
          </w:p>
        </w:tc>
        <w:tc>
          <w:tcPr>
            <w:tcW w:w="2835" w:type="dxa"/>
          </w:tcPr>
          <w:p w14:paraId="557C4DB6" w14:textId="5F838E2A" w:rsidR="00056F86" w:rsidRPr="008A7B12" w:rsidRDefault="00056F86" w:rsidP="00C83361">
            <w:pPr>
              <w:pStyle w:val="TableParagraph"/>
              <w:spacing w:before="134"/>
              <w:ind w:left="33"/>
              <w:jc w:val="center"/>
              <w:rPr>
                <w:b/>
                <w:sz w:val="20"/>
              </w:rPr>
            </w:pPr>
            <w:r w:rsidRPr="008A7B12">
              <w:rPr>
                <w:b/>
                <w:sz w:val="20"/>
              </w:rPr>
              <w:t>√</w:t>
            </w:r>
          </w:p>
        </w:tc>
        <w:tc>
          <w:tcPr>
            <w:tcW w:w="2835" w:type="dxa"/>
          </w:tcPr>
          <w:p w14:paraId="1CBE155D" w14:textId="77777777" w:rsidR="00056F86" w:rsidRPr="008A7B12" w:rsidRDefault="00056F86" w:rsidP="00C83361">
            <w:pPr>
              <w:pStyle w:val="TableParagraph"/>
              <w:spacing w:before="134"/>
              <w:ind w:left="36"/>
              <w:jc w:val="center"/>
              <w:rPr>
                <w:b/>
                <w:sz w:val="20"/>
              </w:rPr>
            </w:pPr>
            <w:r w:rsidRPr="008A7B12">
              <w:rPr>
                <w:b/>
                <w:sz w:val="20"/>
              </w:rPr>
              <w:t>√</w:t>
            </w:r>
          </w:p>
        </w:tc>
        <w:tc>
          <w:tcPr>
            <w:tcW w:w="2835" w:type="dxa"/>
          </w:tcPr>
          <w:p w14:paraId="434646E2" w14:textId="77777777" w:rsidR="00056F86" w:rsidRPr="008A7B12" w:rsidRDefault="00056F86" w:rsidP="00C83361">
            <w:pPr>
              <w:pStyle w:val="TableParagraph"/>
              <w:spacing w:before="124"/>
              <w:ind w:left="39"/>
              <w:jc w:val="center"/>
              <w:rPr>
                <w:b/>
                <w:sz w:val="20"/>
              </w:rPr>
            </w:pPr>
            <w:r w:rsidRPr="008A7B12">
              <w:rPr>
                <w:b/>
                <w:sz w:val="20"/>
              </w:rPr>
              <w:t>√</w:t>
            </w:r>
          </w:p>
        </w:tc>
      </w:tr>
      <w:tr w:rsidR="008A7B12" w:rsidRPr="008A7B12" w14:paraId="1DD84661" w14:textId="77777777" w:rsidTr="008A7B12">
        <w:trPr>
          <w:trHeight w:val="1062"/>
        </w:trPr>
        <w:tc>
          <w:tcPr>
            <w:tcW w:w="698" w:type="dxa"/>
          </w:tcPr>
          <w:p w14:paraId="590316A7" w14:textId="272432B6" w:rsidR="00056F86" w:rsidRPr="008A7B12" w:rsidRDefault="00056F86" w:rsidP="00C83361">
            <w:pPr>
              <w:pStyle w:val="TableParagraph"/>
              <w:rPr>
                <w:rFonts w:ascii="Times New Roman"/>
                <w:sz w:val="20"/>
              </w:rPr>
            </w:pPr>
          </w:p>
          <w:p w14:paraId="6688E001" w14:textId="77777777" w:rsidR="00056F86" w:rsidRPr="008A7B12" w:rsidRDefault="00056F86" w:rsidP="00C83361">
            <w:pPr>
              <w:pStyle w:val="TableParagraph"/>
              <w:spacing w:before="7"/>
              <w:rPr>
                <w:rFonts w:ascii="Times New Roman"/>
                <w:sz w:val="15"/>
              </w:rPr>
            </w:pPr>
          </w:p>
          <w:p w14:paraId="2C067050" w14:textId="029A3DEA" w:rsidR="00056F86" w:rsidRPr="008A7B12" w:rsidRDefault="00056F86" w:rsidP="00C83361">
            <w:pPr>
              <w:pStyle w:val="TableParagraph"/>
              <w:spacing w:before="1"/>
              <w:ind w:left="154" w:right="139"/>
              <w:jc w:val="center"/>
              <w:rPr>
                <w:sz w:val="20"/>
              </w:rPr>
            </w:pPr>
            <w:r w:rsidRPr="008A7B12">
              <w:rPr>
                <w:sz w:val="20"/>
              </w:rPr>
              <w:t>10</w:t>
            </w:r>
          </w:p>
        </w:tc>
        <w:tc>
          <w:tcPr>
            <w:tcW w:w="5256" w:type="dxa"/>
          </w:tcPr>
          <w:p w14:paraId="0E0F80C3" w14:textId="5BE8E934" w:rsidR="00056F86" w:rsidRPr="008A7B12" w:rsidRDefault="00056F86" w:rsidP="00C83361">
            <w:pPr>
              <w:pStyle w:val="TableParagraph"/>
              <w:spacing w:before="144" w:line="261" w:lineRule="auto"/>
              <w:ind w:left="33"/>
              <w:jc w:val="both"/>
              <w:rPr>
                <w:sz w:val="20"/>
              </w:rPr>
            </w:pPr>
            <w:r w:rsidRPr="008A7B12">
              <w:rPr>
                <w:sz w:val="20"/>
              </w:rPr>
              <w:t>Αντίγραφο πιστοποιητικού γεννήσεως ή πολιτικής ταυτότητας (ισχύει στις περιπτώσεις υποβολής αίτησης για 1η φορά)</w:t>
            </w:r>
          </w:p>
        </w:tc>
        <w:tc>
          <w:tcPr>
            <w:tcW w:w="2835" w:type="dxa"/>
          </w:tcPr>
          <w:p w14:paraId="03CB6833" w14:textId="3ED473C4" w:rsidR="00056F86" w:rsidRPr="008A7B12" w:rsidRDefault="00056F86" w:rsidP="00C83361">
            <w:pPr>
              <w:pStyle w:val="TableParagraph"/>
              <w:rPr>
                <w:rFonts w:ascii="Times New Roman"/>
                <w:sz w:val="20"/>
              </w:rPr>
            </w:pPr>
          </w:p>
          <w:p w14:paraId="2D691836" w14:textId="7A49A6A5" w:rsidR="00056F86" w:rsidRPr="008A7B12" w:rsidRDefault="00056F86" w:rsidP="00C83361">
            <w:pPr>
              <w:pStyle w:val="TableParagraph"/>
              <w:spacing w:before="7"/>
              <w:rPr>
                <w:rFonts w:ascii="Times New Roman"/>
                <w:sz w:val="15"/>
              </w:rPr>
            </w:pPr>
          </w:p>
          <w:p w14:paraId="33D2A57C" w14:textId="779F6E79" w:rsidR="00056F86" w:rsidRPr="008A7B12" w:rsidRDefault="00056F86" w:rsidP="00C83361">
            <w:pPr>
              <w:pStyle w:val="TableParagraph"/>
              <w:spacing w:before="1"/>
              <w:ind w:left="19"/>
              <w:jc w:val="center"/>
              <w:rPr>
                <w:b/>
                <w:sz w:val="20"/>
              </w:rPr>
            </w:pPr>
            <w:r w:rsidRPr="008A7B12">
              <w:rPr>
                <w:b/>
                <w:sz w:val="20"/>
              </w:rPr>
              <w:t>√</w:t>
            </w:r>
          </w:p>
        </w:tc>
        <w:tc>
          <w:tcPr>
            <w:tcW w:w="2835" w:type="dxa"/>
          </w:tcPr>
          <w:p w14:paraId="33236608" w14:textId="77777777" w:rsidR="00056F86" w:rsidRPr="008A7B12" w:rsidRDefault="00056F86" w:rsidP="00C83361">
            <w:pPr>
              <w:pStyle w:val="TableParagraph"/>
              <w:rPr>
                <w:rFonts w:ascii="Times New Roman"/>
                <w:sz w:val="20"/>
              </w:rPr>
            </w:pPr>
          </w:p>
          <w:p w14:paraId="700E0E88" w14:textId="77777777" w:rsidR="00056F86" w:rsidRPr="008A7B12" w:rsidRDefault="00056F86" w:rsidP="00C83361">
            <w:pPr>
              <w:pStyle w:val="TableParagraph"/>
              <w:spacing w:before="7"/>
              <w:rPr>
                <w:rFonts w:ascii="Times New Roman"/>
                <w:sz w:val="15"/>
              </w:rPr>
            </w:pPr>
          </w:p>
          <w:p w14:paraId="66505823" w14:textId="77777777" w:rsidR="00056F86" w:rsidRPr="008A7B12" w:rsidRDefault="00056F86" w:rsidP="00C83361">
            <w:pPr>
              <w:pStyle w:val="TableParagraph"/>
              <w:spacing w:before="1"/>
              <w:ind w:left="31"/>
              <w:jc w:val="center"/>
              <w:rPr>
                <w:b/>
                <w:sz w:val="20"/>
              </w:rPr>
            </w:pPr>
            <w:r w:rsidRPr="008A7B12">
              <w:rPr>
                <w:b/>
                <w:sz w:val="20"/>
              </w:rPr>
              <w:t>√</w:t>
            </w:r>
          </w:p>
        </w:tc>
        <w:tc>
          <w:tcPr>
            <w:tcW w:w="2835" w:type="dxa"/>
          </w:tcPr>
          <w:p w14:paraId="335223BD" w14:textId="307C2AE6" w:rsidR="00056F86" w:rsidRPr="008A7B12" w:rsidRDefault="00056F86" w:rsidP="00C83361">
            <w:pPr>
              <w:pStyle w:val="TableParagraph"/>
              <w:rPr>
                <w:rFonts w:ascii="Times New Roman"/>
                <w:sz w:val="20"/>
              </w:rPr>
            </w:pPr>
          </w:p>
          <w:p w14:paraId="7131C826" w14:textId="28DEAEA4" w:rsidR="00056F86" w:rsidRPr="008A7B12" w:rsidRDefault="00056F86" w:rsidP="00C83361">
            <w:pPr>
              <w:pStyle w:val="TableParagraph"/>
              <w:spacing w:before="170"/>
              <w:ind w:left="24"/>
              <w:jc w:val="center"/>
              <w:rPr>
                <w:b/>
                <w:sz w:val="20"/>
              </w:rPr>
            </w:pPr>
            <w:r w:rsidRPr="008A7B12">
              <w:rPr>
                <w:b/>
                <w:sz w:val="20"/>
              </w:rPr>
              <w:t>√</w:t>
            </w:r>
          </w:p>
        </w:tc>
      </w:tr>
      <w:tr w:rsidR="008A7B12" w:rsidRPr="008A7B12" w14:paraId="79E41415" w14:textId="77777777" w:rsidTr="008A7B12">
        <w:trPr>
          <w:trHeight w:val="1100"/>
        </w:trPr>
        <w:tc>
          <w:tcPr>
            <w:tcW w:w="698" w:type="dxa"/>
          </w:tcPr>
          <w:p w14:paraId="0D10B25C" w14:textId="77777777" w:rsidR="00056F86" w:rsidRPr="008A7B12" w:rsidRDefault="00056F86" w:rsidP="00C83361">
            <w:pPr>
              <w:pStyle w:val="TableParagraph"/>
              <w:rPr>
                <w:rFonts w:ascii="Times New Roman"/>
                <w:sz w:val="20"/>
              </w:rPr>
            </w:pPr>
          </w:p>
          <w:p w14:paraId="549732F6" w14:textId="77777777" w:rsidR="00056F86" w:rsidRPr="008A7B12" w:rsidRDefault="00056F86" w:rsidP="00C83361">
            <w:pPr>
              <w:pStyle w:val="TableParagraph"/>
              <w:spacing w:before="1"/>
              <w:rPr>
                <w:rFonts w:ascii="Times New Roman"/>
                <w:sz w:val="17"/>
              </w:rPr>
            </w:pPr>
          </w:p>
          <w:p w14:paraId="478AE268" w14:textId="77777777" w:rsidR="00056F86" w:rsidRPr="008A7B12" w:rsidRDefault="00056F86" w:rsidP="00C83361">
            <w:pPr>
              <w:pStyle w:val="TableParagraph"/>
              <w:ind w:left="168" w:right="139"/>
              <w:jc w:val="center"/>
              <w:rPr>
                <w:sz w:val="20"/>
              </w:rPr>
            </w:pPr>
            <w:r w:rsidRPr="008A7B12">
              <w:rPr>
                <w:sz w:val="20"/>
              </w:rPr>
              <w:t>11</w:t>
            </w:r>
          </w:p>
        </w:tc>
        <w:tc>
          <w:tcPr>
            <w:tcW w:w="5256" w:type="dxa"/>
          </w:tcPr>
          <w:p w14:paraId="361C7DDC" w14:textId="7CC73113" w:rsidR="00056F86" w:rsidRPr="008A7B12" w:rsidRDefault="00056F86" w:rsidP="008A7B12">
            <w:pPr>
              <w:pStyle w:val="TableParagraph"/>
              <w:spacing w:before="144" w:line="278" w:lineRule="auto"/>
              <w:ind w:left="33" w:right="5"/>
              <w:jc w:val="both"/>
              <w:rPr>
                <w:rFonts w:asciiTheme="minorHAnsi" w:hAnsiTheme="minorHAnsi"/>
                <w:sz w:val="20"/>
              </w:rPr>
            </w:pPr>
            <w:r w:rsidRPr="008A7B12">
              <w:rPr>
                <w:sz w:val="20"/>
              </w:rPr>
              <w:t>Αντίγραφο διαβατηρίου για υπηκόους κρατών μελών Ευρωπαϊκής Ένωσης και Αλλοδαπούς (ισχύει στις περιπτώσεις υποβολής αίτησης για 1</w:t>
            </w:r>
            <w:r w:rsidRPr="008A7B12">
              <w:rPr>
                <w:sz w:val="20"/>
                <w:vertAlign w:val="superscript"/>
              </w:rPr>
              <w:t>η</w:t>
            </w:r>
            <w:r w:rsidRPr="008A7B12">
              <w:rPr>
                <w:sz w:val="20"/>
              </w:rPr>
              <w:t xml:space="preserve"> φορά)</w:t>
            </w:r>
          </w:p>
        </w:tc>
        <w:tc>
          <w:tcPr>
            <w:tcW w:w="2835" w:type="dxa"/>
          </w:tcPr>
          <w:p w14:paraId="7E151EBC" w14:textId="6CF9BEA0" w:rsidR="00056F86" w:rsidRPr="008A7B12" w:rsidRDefault="00056F86" w:rsidP="00C83361">
            <w:pPr>
              <w:pStyle w:val="TableParagraph"/>
              <w:rPr>
                <w:rFonts w:ascii="Times New Roman"/>
                <w:sz w:val="20"/>
              </w:rPr>
            </w:pPr>
          </w:p>
          <w:p w14:paraId="0B490CE2" w14:textId="485B2363" w:rsidR="00056F86" w:rsidRPr="008A7B12" w:rsidRDefault="00056F86" w:rsidP="00C83361">
            <w:pPr>
              <w:pStyle w:val="TableParagraph"/>
              <w:spacing w:before="1"/>
              <w:rPr>
                <w:rFonts w:ascii="Times New Roman"/>
                <w:sz w:val="17"/>
              </w:rPr>
            </w:pPr>
          </w:p>
          <w:p w14:paraId="0C7FF3E0" w14:textId="77777777" w:rsidR="00056F86" w:rsidRPr="008A7B12" w:rsidRDefault="00056F86" w:rsidP="00C83361">
            <w:pPr>
              <w:pStyle w:val="TableParagraph"/>
              <w:ind w:left="33"/>
              <w:jc w:val="center"/>
              <w:rPr>
                <w:b/>
                <w:sz w:val="20"/>
              </w:rPr>
            </w:pPr>
            <w:r w:rsidRPr="008A7B12">
              <w:rPr>
                <w:b/>
                <w:sz w:val="20"/>
              </w:rPr>
              <w:t>√</w:t>
            </w:r>
          </w:p>
        </w:tc>
        <w:tc>
          <w:tcPr>
            <w:tcW w:w="2835" w:type="dxa"/>
          </w:tcPr>
          <w:p w14:paraId="23BB8D93" w14:textId="77777777" w:rsidR="00056F86" w:rsidRPr="008A7B12" w:rsidRDefault="00056F86" w:rsidP="00C83361">
            <w:pPr>
              <w:pStyle w:val="TableParagraph"/>
              <w:rPr>
                <w:rFonts w:ascii="Times New Roman"/>
                <w:sz w:val="20"/>
              </w:rPr>
            </w:pPr>
          </w:p>
          <w:p w14:paraId="6D3318E4" w14:textId="77777777" w:rsidR="00056F86" w:rsidRPr="008A7B12" w:rsidRDefault="00056F86" w:rsidP="00C83361">
            <w:pPr>
              <w:pStyle w:val="TableParagraph"/>
              <w:spacing w:before="1"/>
              <w:rPr>
                <w:rFonts w:ascii="Times New Roman"/>
                <w:sz w:val="17"/>
              </w:rPr>
            </w:pPr>
          </w:p>
          <w:p w14:paraId="5C4ED086" w14:textId="77777777" w:rsidR="00056F86" w:rsidRPr="008A7B12" w:rsidRDefault="00056F86" w:rsidP="00C83361">
            <w:pPr>
              <w:pStyle w:val="TableParagraph"/>
              <w:ind w:left="36"/>
              <w:jc w:val="center"/>
              <w:rPr>
                <w:b/>
                <w:sz w:val="20"/>
              </w:rPr>
            </w:pPr>
            <w:r w:rsidRPr="008A7B12">
              <w:rPr>
                <w:b/>
                <w:sz w:val="20"/>
              </w:rPr>
              <w:t>√</w:t>
            </w:r>
          </w:p>
        </w:tc>
        <w:tc>
          <w:tcPr>
            <w:tcW w:w="2835" w:type="dxa"/>
          </w:tcPr>
          <w:p w14:paraId="56A27B85" w14:textId="77777777" w:rsidR="00056F86" w:rsidRPr="008A7B12" w:rsidRDefault="00056F86" w:rsidP="00C83361">
            <w:pPr>
              <w:pStyle w:val="TableParagraph"/>
              <w:rPr>
                <w:rFonts w:ascii="Times New Roman"/>
                <w:sz w:val="20"/>
              </w:rPr>
            </w:pPr>
          </w:p>
          <w:p w14:paraId="32698B2A" w14:textId="77777777" w:rsidR="00056F86" w:rsidRPr="008A7B12" w:rsidRDefault="00056F86" w:rsidP="00C83361">
            <w:pPr>
              <w:pStyle w:val="TableParagraph"/>
              <w:spacing w:before="3"/>
              <w:rPr>
                <w:rFonts w:ascii="Times New Roman"/>
                <w:sz w:val="16"/>
              </w:rPr>
            </w:pPr>
          </w:p>
          <w:p w14:paraId="160C88AD" w14:textId="77777777" w:rsidR="00056F86" w:rsidRPr="008A7B12" w:rsidRDefault="00056F86" w:rsidP="00C83361">
            <w:pPr>
              <w:pStyle w:val="TableParagraph"/>
              <w:ind w:left="39"/>
              <w:jc w:val="center"/>
              <w:rPr>
                <w:b/>
                <w:sz w:val="20"/>
              </w:rPr>
            </w:pPr>
            <w:r w:rsidRPr="008A7B12">
              <w:rPr>
                <w:b/>
                <w:sz w:val="20"/>
              </w:rPr>
              <w:t>√</w:t>
            </w:r>
          </w:p>
        </w:tc>
      </w:tr>
      <w:tr w:rsidR="008A7B12" w:rsidRPr="008A7B12" w14:paraId="5354F7F8" w14:textId="77777777" w:rsidTr="008A7B12">
        <w:trPr>
          <w:trHeight w:val="407"/>
        </w:trPr>
        <w:tc>
          <w:tcPr>
            <w:tcW w:w="698" w:type="dxa"/>
          </w:tcPr>
          <w:p w14:paraId="3DE37585" w14:textId="77777777" w:rsidR="00056F86" w:rsidRPr="008A7B12" w:rsidRDefault="00056F86" w:rsidP="00C83361">
            <w:pPr>
              <w:pStyle w:val="TableParagraph"/>
              <w:rPr>
                <w:rFonts w:ascii="Times New Roman"/>
                <w:sz w:val="20"/>
              </w:rPr>
            </w:pPr>
          </w:p>
        </w:tc>
        <w:tc>
          <w:tcPr>
            <w:tcW w:w="5256" w:type="dxa"/>
          </w:tcPr>
          <w:p w14:paraId="5A204DF3" w14:textId="41163AD1" w:rsidR="00056F86" w:rsidRPr="008A7B12" w:rsidRDefault="00637DA5" w:rsidP="00C83361">
            <w:pPr>
              <w:pStyle w:val="TableParagraph"/>
              <w:spacing w:before="79"/>
              <w:ind w:left="33"/>
              <w:rPr>
                <w:b/>
                <w:sz w:val="20"/>
              </w:rPr>
            </w:pPr>
            <w:r w:rsidRPr="008A7B12">
              <w:rPr>
                <w:rFonts w:asciiTheme="minorHAnsi" w:hAnsiTheme="minorHAnsi"/>
                <w:b/>
                <w:sz w:val="20"/>
              </w:rPr>
              <w:t>ΔΙΑΡΚΕΙΑ ΙΣΧΥΟΣ</w:t>
            </w:r>
            <w:r w:rsidR="00056F86" w:rsidRPr="008A7B12">
              <w:rPr>
                <w:b/>
                <w:sz w:val="20"/>
              </w:rPr>
              <w:t xml:space="preserve"> ΔΕΛΤΙΟΥ ΥΓΕΙΑΣ</w:t>
            </w:r>
          </w:p>
        </w:tc>
        <w:tc>
          <w:tcPr>
            <w:tcW w:w="2835" w:type="dxa"/>
          </w:tcPr>
          <w:p w14:paraId="245B4CEE" w14:textId="77777777" w:rsidR="00056F86" w:rsidRPr="008A7B12" w:rsidRDefault="00056F86" w:rsidP="00C83361">
            <w:pPr>
              <w:pStyle w:val="TableParagraph"/>
              <w:spacing w:before="79"/>
              <w:ind w:left="35"/>
              <w:rPr>
                <w:b/>
                <w:sz w:val="20"/>
              </w:rPr>
            </w:pPr>
            <w:r w:rsidRPr="008A7B12">
              <w:rPr>
                <w:b/>
                <w:sz w:val="20"/>
              </w:rPr>
              <w:t>Έως 3 χρόνια</w:t>
            </w:r>
          </w:p>
        </w:tc>
        <w:tc>
          <w:tcPr>
            <w:tcW w:w="2835" w:type="dxa"/>
          </w:tcPr>
          <w:p w14:paraId="5DA2FE48" w14:textId="77777777" w:rsidR="00056F86" w:rsidRPr="008A7B12" w:rsidRDefault="00056F86" w:rsidP="00C83361">
            <w:pPr>
              <w:pStyle w:val="TableParagraph"/>
              <w:spacing w:before="79"/>
              <w:ind w:left="37"/>
              <w:rPr>
                <w:b/>
                <w:sz w:val="20"/>
              </w:rPr>
            </w:pPr>
            <w:r w:rsidRPr="008A7B12">
              <w:rPr>
                <w:b/>
                <w:sz w:val="20"/>
              </w:rPr>
              <w:t>Έως 3 χρόνια</w:t>
            </w:r>
          </w:p>
        </w:tc>
        <w:tc>
          <w:tcPr>
            <w:tcW w:w="2835" w:type="dxa"/>
          </w:tcPr>
          <w:p w14:paraId="5101F65C" w14:textId="77777777" w:rsidR="00056F86" w:rsidRPr="008A7B12" w:rsidRDefault="00056F86" w:rsidP="00C83361">
            <w:pPr>
              <w:pStyle w:val="TableParagraph"/>
              <w:spacing w:before="69"/>
              <w:ind w:left="35"/>
              <w:rPr>
                <w:b/>
                <w:sz w:val="20"/>
              </w:rPr>
            </w:pPr>
            <w:r w:rsidRPr="008A7B12">
              <w:rPr>
                <w:b/>
                <w:sz w:val="20"/>
              </w:rPr>
              <w:t>Έως 2 χρόνια</w:t>
            </w:r>
          </w:p>
        </w:tc>
      </w:tr>
    </w:tbl>
    <w:p w14:paraId="0F7D715C" w14:textId="556DEBC2" w:rsidR="006A2C4C" w:rsidRDefault="006A2C4C">
      <w:pPr>
        <w:pStyle w:val="BodyText"/>
        <w:ind w:left="0"/>
        <w:rPr>
          <w:rFonts w:ascii="Times New Roman"/>
        </w:rPr>
      </w:pPr>
    </w:p>
    <w:p w14:paraId="51DFF11C" w14:textId="77777777" w:rsidR="006A2C4C" w:rsidRPr="00056F86" w:rsidRDefault="006A2C4C">
      <w:pPr>
        <w:rPr>
          <w:rFonts w:asciiTheme="minorHAnsi" w:hAnsiTheme="minorHAnsi"/>
          <w:sz w:val="20"/>
        </w:rPr>
        <w:sectPr w:rsidR="006A2C4C" w:rsidRPr="00056F86" w:rsidSect="008A7B12">
          <w:footerReference w:type="default" r:id="rId7"/>
          <w:type w:val="continuous"/>
          <w:pgSz w:w="15840" w:h="12240" w:orient="landscape"/>
          <w:pgMar w:top="624" w:right="1077" w:bottom="278" w:left="618" w:header="720" w:footer="720" w:gutter="0"/>
          <w:cols w:space="720"/>
        </w:sectPr>
      </w:pPr>
    </w:p>
    <w:p w14:paraId="20A91DE1" w14:textId="77777777" w:rsidR="006A2C4C" w:rsidRPr="00B537E3" w:rsidRDefault="006A2C4C">
      <w:pPr>
        <w:pStyle w:val="BodyText"/>
        <w:spacing w:before="5"/>
        <w:ind w:left="0"/>
        <w:rPr>
          <w:rFonts w:ascii="Times New Roman"/>
        </w:rPr>
      </w:pPr>
    </w:p>
    <w:p w14:paraId="12EC048D" w14:textId="77777777" w:rsidR="006A2C4C" w:rsidRPr="0073339A" w:rsidRDefault="00B537E3">
      <w:pPr>
        <w:pStyle w:val="Heading1"/>
        <w:rPr>
          <w:rFonts w:asciiTheme="minorHAnsi" w:hAnsiTheme="minorHAnsi" w:cstheme="minorHAnsi"/>
          <w:sz w:val="18"/>
          <w:szCs w:val="18"/>
        </w:rPr>
      </w:pPr>
      <w:bookmarkStart w:id="0" w:name="_Hlk136600249"/>
      <w:r w:rsidRPr="0073339A">
        <w:rPr>
          <w:rFonts w:asciiTheme="minorHAnsi" w:hAnsiTheme="minorHAnsi" w:cstheme="minorHAnsi"/>
          <w:sz w:val="18"/>
          <w:szCs w:val="18"/>
        </w:rPr>
        <w:t>ΓΕΝΙΚΕΣ ΔΙΕΥΚΡΙΝΗΣΕΙΣ</w:t>
      </w:r>
    </w:p>
    <w:p w14:paraId="03775777" w14:textId="1D7A19C2" w:rsidR="006A2C4C" w:rsidRPr="0073339A" w:rsidRDefault="00B537E3" w:rsidP="00707B2B">
      <w:pPr>
        <w:pStyle w:val="ListParagraph"/>
        <w:numPr>
          <w:ilvl w:val="0"/>
          <w:numId w:val="1"/>
        </w:numPr>
        <w:tabs>
          <w:tab w:val="left" w:pos="860"/>
          <w:tab w:val="left" w:pos="861"/>
        </w:tabs>
        <w:spacing w:before="151"/>
        <w:jc w:val="both"/>
        <w:rPr>
          <w:rFonts w:asciiTheme="minorHAnsi" w:hAnsiTheme="minorHAnsi" w:cstheme="minorHAnsi"/>
          <w:sz w:val="18"/>
          <w:szCs w:val="18"/>
        </w:rPr>
      </w:pPr>
      <w:r w:rsidRPr="0073339A">
        <w:rPr>
          <w:rFonts w:asciiTheme="minorHAnsi" w:hAnsiTheme="minorHAnsi" w:cstheme="minorHAnsi"/>
          <w:position w:val="1"/>
          <w:sz w:val="18"/>
          <w:szCs w:val="18"/>
        </w:rPr>
        <w:t>Η αξιολόγηση των</w:t>
      </w:r>
      <w:r w:rsidR="009F0BA4" w:rsidRPr="0073339A">
        <w:rPr>
          <w:rFonts w:asciiTheme="minorHAnsi" w:hAnsiTheme="minorHAnsi" w:cstheme="minorHAnsi"/>
          <w:position w:val="1"/>
          <w:sz w:val="18"/>
          <w:szCs w:val="18"/>
        </w:rPr>
        <w:t xml:space="preserve"> αιτήσεων</w:t>
      </w:r>
      <w:r w:rsidR="00EB0535">
        <w:rPr>
          <w:rFonts w:asciiTheme="minorHAnsi" w:hAnsiTheme="minorHAnsi" w:cstheme="minorHAnsi"/>
          <w:position w:val="1"/>
          <w:sz w:val="18"/>
          <w:szCs w:val="18"/>
        </w:rPr>
        <w:t xml:space="preserve"> καθώς επίσης και των ιατρικών και παρακλινικών εξετάσεων που προσκομίζονται </w:t>
      </w:r>
      <w:r w:rsidR="009F0BA4" w:rsidRPr="0073339A">
        <w:rPr>
          <w:rFonts w:asciiTheme="minorHAnsi" w:hAnsiTheme="minorHAnsi" w:cstheme="minorHAnsi"/>
          <w:position w:val="1"/>
          <w:sz w:val="18"/>
          <w:szCs w:val="18"/>
        </w:rPr>
        <w:t>για έκδοση</w:t>
      </w:r>
      <w:r w:rsidRPr="0073339A">
        <w:rPr>
          <w:rFonts w:asciiTheme="minorHAnsi" w:hAnsiTheme="minorHAnsi" w:cstheme="minorHAnsi"/>
          <w:position w:val="1"/>
          <w:sz w:val="18"/>
          <w:szCs w:val="18"/>
        </w:rPr>
        <w:t xml:space="preserve"> Δελτί</w:t>
      </w:r>
      <w:r w:rsidR="009F0BA4" w:rsidRPr="0073339A">
        <w:rPr>
          <w:rFonts w:asciiTheme="minorHAnsi" w:hAnsiTheme="minorHAnsi" w:cstheme="minorHAnsi"/>
          <w:position w:val="1"/>
          <w:sz w:val="18"/>
          <w:szCs w:val="18"/>
        </w:rPr>
        <w:t>ου</w:t>
      </w:r>
      <w:r w:rsidRPr="0073339A">
        <w:rPr>
          <w:rFonts w:asciiTheme="minorHAnsi" w:hAnsiTheme="minorHAnsi" w:cstheme="minorHAnsi"/>
          <w:position w:val="1"/>
          <w:sz w:val="18"/>
          <w:szCs w:val="18"/>
        </w:rPr>
        <w:t xml:space="preserve"> Υγείας </w:t>
      </w:r>
      <w:r w:rsidR="00EB0535">
        <w:rPr>
          <w:rFonts w:asciiTheme="minorHAnsi" w:hAnsiTheme="minorHAnsi" w:cstheme="minorHAnsi"/>
          <w:position w:val="1"/>
          <w:sz w:val="18"/>
          <w:szCs w:val="18"/>
        </w:rPr>
        <w:t xml:space="preserve">διενεργείται </w:t>
      </w:r>
      <w:r w:rsidRPr="0073339A">
        <w:rPr>
          <w:rFonts w:asciiTheme="minorHAnsi" w:hAnsiTheme="minorHAnsi" w:cstheme="minorHAnsi"/>
          <w:position w:val="1"/>
          <w:sz w:val="18"/>
          <w:szCs w:val="18"/>
        </w:rPr>
        <w:t xml:space="preserve">από </w:t>
      </w:r>
      <w:r w:rsidR="009F0BA4" w:rsidRPr="0073339A">
        <w:rPr>
          <w:rFonts w:asciiTheme="minorHAnsi" w:hAnsiTheme="minorHAnsi" w:cstheme="minorHAnsi"/>
          <w:position w:val="1"/>
          <w:sz w:val="18"/>
          <w:szCs w:val="18"/>
        </w:rPr>
        <w:t>τις «</w:t>
      </w:r>
      <w:r w:rsidRPr="0073339A">
        <w:rPr>
          <w:rFonts w:asciiTheme="minorHAnsi" w:hAnsiTheme="minorHAnsi" w:cstheme="minorHAnsi"/>
          <w:position w:val="1"/>
          <w:sz w:val="18"/>
          <w:szCs w:val="18"/>
        </w:rPr>
        <w:t>Ιατρικ</w:t>
      </w:r>
      <w:r w:rsidR="009F0BA4" w:rsidRPr="0073339A">
        <w:rPr>
          <w:rFonts w:asciiTheme="minorHAnsi" w:hAnsiTheme="minorHAnsi" w:cstheme="minorHAnsi"/>
          <w:position w:val="1"/>
          <w:sz w:val="18"/>
          <w:szCs w:val="18"/>
        </w:rPr>
        <w:t>ές</w:t>
      </w:r>
      <w:r w:rsidRPr="0073339A">
        <w:rPr>
          <w:rFonts w:asciiTheme="minorHAnsi" w:hAnsiTheme="minorHAnsi" w:cstheme="minorHAnsi"/>
          <w:position w:val="1"/>
          <w:sz w:val="18"/>
          <w:szCs w:val="18"/>
        </w:rPr>
        <w:t xml:space="preserve"> Επιτροπ</w:t>
      </w:r>
      <w:r w:rsidR="009F0BA4" w:rsidRPr="0073339A">
        <w:rPr>
          <w:rFonts w:asciiTheme="minorHAnsi" w:hAnsiTheme="minorHAnsi" w:cstheme="minorHAnsi"/>
          <w:position w:val="1"/>
          <w:sz w:val="18"/>
          <w:szCs w:val="18"/>
        </w:rPr>
        <w:t>ές Αξιολόγησης»</w:t>
      </w:r>
      <w:r w:rsidRPr="0073339A">
        <w:rPr>
          <w:rFonts w:asciiTheme="minorHAnsi" w:hAnsiTheme="minorHAnsi" w:cstheme="minorHAnsi"/>
          <w:position w:val="1"/>
          <w:sz w:val="18"/>
          <w:szCs w:val="18"/>
        </w:rPr>
        <w:t>.</w:t>
      </w:r>
    </w:p>
    <w:p w14:paraId="6F9D60F2" w14:textId="2D18CE68" w:rsidR="00703900" w:rsidRPr="0073339A" w:rsidRDefault="009F0BA4" w:rsidP="00707B2B">
      <w:pPr>
        <w:pStyle w:val="ListParagraph"/>
        <w:numPr>
          <w:ilvl w:val="0"/>
          <w:numId w:val="1"/>
        </w:numPr>
        <w:tabs>
          <w:tab w:val="left" w:pos="860"/>
          <w:tab w:val="left" w:pos="861"/>
        </w:tabs>
        <w:spacing w:before="151"/>
        <w:jc w:val="both"/>
        <w:rPr>
          <w:rFonts w:asciiTheme="minorHAnsi" w:hAnsiTheme="minorHAnsi" w:cstheme="minorHAnsi"/>
          <w:sz w:val="18"/>
          <w:szCs w:val="18"/>
        </w:rPr>
      </w:pPr>
      <w:bookmarkStart w:id="1" w:name="_Hlk104898441"/>
      <w:r w:rsidRPr="0073339A">
        <w:rPr>
          <w:rFonts w:asciiTheme="minorHAnsi" w:eastAsia="Times New Roman" w:hAnsiTheme="minorHAnsi" w:cstheme="minorHAnsi"/>
          <w:sz w:val="18"/>
          <w:szCs w:val="18"/>
        </w:rPr>
        <w:t xml:space="preserve">Ο Ιατρικές Επιτροπές Αξιολόγησης </w:t>
      </w:r>
      <w:bookmarkEnd w:id="1"/>
      <w:r w:rsidRPr="0073339A">
        <w:rPr>
          <w:rFonts w:asciiTheme="minorHAnsi" w:eastAsia="Times New Roman" w:hAnsiTheme="minorHAnsi" w:cstheme="minorHAnsi"/>
          <w:sz w:val="18"/>
          <w:szCs w:val="18"/>
        </w:rPr>
        <w:t xml:space="preserve">Δελτίων Υγείας έχουν την τελική απόφαση </w:t>
      </w:r>
      <w:r w:rsidR="00DF48BC" w:rsidRPr="0073339A">
        <w:rPr>
          <w:rFonts w:asciiTheme="minorHAnsi" w:eastAsia="Times New Roman" w:hAnsiTheme="minorHAnsi" w:cstheme="minorHAnsi"/>
          <w:sz w:val="18"/>
          <w:szCs w:val="18"/>
        </w:rPr>
        <w:t>για την έκδοση και τη διάρκεια ισχύος των Δελτίων Υγείας.</w:t>
      </w:r>
    </w:p>
    <w:p w14:paraId="747CE6BD" w14:textId="77777777" w:rsidR="00A71836" w:rsidRPr="0073339A" w:rsidRDefault="00A71836" w:rsidP="00707B2B">
      <w:pPr>
        <w:jc w:val="both"/>
        <w:rPr>
          <w:rFonts w:asciiTheme="minorHAnsi" w:hAnsiTheme="minorHAnsi" w:cstheme="minorHAnsi"/>
          <w:sz w:val="18"/>
          <w:szCs w:val="18"/>
        </w:rPr>
      </w:pPr>
    </w:p>
    <w:p w14:paraId="688FBC65" w14:textId="77777777" w:rsidR="0005462E" w:rsidRPr="0073339A" w:rsidRDefault="00DF48BC" w:rsidP="00707B2B">
      <w:pPr>
        <w:pStyle w:val="BodyText"/>
        <w:numPr>
          <w:ilvl w:val="0"/>
          <w:numId w:val="1"/>
        </w:numPr>
        <w:spacing w:line="276" w:lineRule="auto"/>
        <w:ind w:left="851" w:right="390" w:hanging="425"/>
        <w:jc w:val="both"/>
        <w:rPr>
          <w:rFonts w:asciiTheme="minorHAnsi" w:hAnsiTheme="minorHAnsi" w:cstheme="minorHAnsi"/>
          <w:position w:val="1"/>
          <w:sz w:val="18"/>
          <w:szCs w:val="18"/>
        </w:rPr>
      </w:pPr>
      <w:r w:rsidRPr="0073339A">
        <w:rPr>
          <w:rFonts w:asciiTheme="minorHAnsi" w:hAnsiTheme="minorHAnsi" w:cstheme="minorHAnsi"/>
          <w:sz w:val="18"/>
          <w:szCs w:val="18"/>
        </w:rPr>
        <w:t xml:space="preserve">Οι Ιατρικές Επιτροπές Αξιολόγησης </w:t>
      </w:r>
      <w:r w:rsidR="00A71836" w:rsidRPr="0073339A">
        <w:rPr>
          <w:rFonts w:asciiTheme="minorHAnsi" w:hAnsiTheme="minorHAnsi" w:cstheme="minorHAnsi"/>
          <w:sz w:val="18"/>
          <w:szCs w:val="18"/>
        </w:rPr>
        <w:t>Δελτίων Υγείας</w:t>
      </w:r>
      <w:r w:rsidRPr="0073339A">
        <w:rPr>
          <w:rFonts w:asciiTheme="minorHAnsi" w:hAnsiTheme="minorHAnsi" w:cstheme="minorHAnsi"/>
          <w:sz w:val="18"/>
          <w:szCs w:val="18"/>
        </w:rPr>
        <w:t xml:space="preserve"> αναλόγως </w:t>
      </w:r>
      <w:r w:rsidR="00022546" w:rsidRPr="0073339A">
        <w:rPr>
          <w:rFonts w:asciiTheme="minorHAnsi" w:hAnsiTheme="minorHAnsi" w:cstheme="minorHAnsi"/>
          <w:sz w:val="18"/>
          <w:szCs w:val="18"/>
        </w:rPr>
        <w:t xml:space="preserve">των </w:t>
      </w:r>
      <w:r w:rsidRPr="0073339A">
        <w:rPr>
          <w:rFonts w:asciiTheme="minorHAnsi" w:hAnsiTheme="minorHAnsi" w:cstheme="minorHAnsi"/>
          <w:sz w:val="18"/>
          <w:szCs w:val="18"/>
        </w:rPr>
        <w:t>ευρημάτων</w:t>
      </w:r>
      <w:r w:rsidR="00022546" w:rsidRPr="0073339A">
        <w:rPr>
          <w:rFonts w:asciiTheme="minorHAnsi" w:hAnsiTheme="minorHAnsi" w:cstheme="minorHAnsi"/>
          <w:sz w:val="18"/>
          <w:szCs w:val="18"/>
        </w:rPr>
        <w:t xml:space="preserve"> που προκύπτουν κατά την διαδικασία αξιολόγησης</w:t>
      </w:r>
      <w:r w:rsidR="00A71836" w:rsidRPr="0073339A">
        <w:rPr>
          <w:rFonts w:asciiTheme="minorHAnsi" w:hAnsiTheme="minorHAnsi" w:cstheme="minorHAnsi"/>
          <w:sz w:val="18"/>
          <w:szCs w:val="18"/>
        </w:rPr>
        <w:t xml:space="preserve"> έχ</w:t>
      </w:r>
      <w:r w:rsidRPr="0073339A">
        <w:rPr>
          <w:rFonts w:asciiTheme="minorHAnsi" w:hAnsiTheme="minorHAnsi" w:cstheme="minorHAnsi"/>
          <w:sz w:val="18"/>
          <w:szCs w:val="18"/>
        </w:rPr>
        <w:t>ουν</w:t>
      </w:r>
      <w:r w:rsidR="00A71836" w:rsidRPr="0073339A">
        <w:rPr>
          <w:rFonts w:asciiTheme="minorHAnsi" w:hAnsiTheme="minorHAnsi" w:cstheme="minorHAnsi"/>
          <w:sz w:val="18"/>
          <w:szCs w:val="18"/>
        </w:rPr>
        <w:t xml:space="preserve"> το δικαίωμα της απαίτησης  συμπληρωματικών εξετάσεων  και/ ή επιπρόσθετων κλινικών, παρακλινικών και άλλων ιατρικών εξετάσεων. Σε τέτοια </w:t>
      </w:r>
      <w:r w:rsidR="00A71836" w:rsidRPr="0073339A">
        <w:rPr>
          <w:rFonts w:asciiTheme="minorHAnsi" w:hAnsiTheme="minorHAnsi" w:cstheme="minorHAnsi"/>
          <w:position w:val="1"/>
          <w:sz w:val="18"/>
          <w:szCs w:val="18"/>
        </w:rPr>
        <w:t xml:space="preserve">περίπτωση κανένα Δελτίο Υγείας δεν εκδίδεται πριν την προσκόμιση των </w:t>
      </w:r>
      <w:r w:rsidR="00022546" w:rsidRPr="0073339A">
        <w:rPr>
          <w:rFonts w:asciiTheme="minorHAnsi" w:hAnsiTheme="minorHAnsi" w:cstheme="minorHAnsi"/>
          <w:position w:val="1"/>
          <w:sz w:val="18"/>
          <w:szCs w:val="18"/>
        </w:rPr>
        <w:t xml:space="preserve">συμπληρωματικών </w:t>
      </w:r>
      <w:r w:rsidR="00A71836" w:rsidRPr="0073339A">
        <w:rPr>
          <w:rFonts w:asciiTheme="minorHAnsi" w:hAnsiTheme="minorHAnsi" w:cstheme="minorHAnsi"/>
          <w:position w:val="1"/>
          <w:sz w:val="18"/>
          <w:szCs w:val="18"/>
        </w:rPr>
        <w:t xml:space="preserve">ιατρικών εξετάσεων και της επαναξιολόγησης </w:t>
      </w:r>
      <w:r w:rsidR="00022546" w:rsidRPr="0073339A">
        <w:rPr>
          <w:rFonts w:asciiTheme="minorHAnsi" w:hAnsiTheme="minorHAnsi" w:cstheme="minorHAnsi"/>
          <w:position w:val="1"/>
          <w:sz w:val="18"/>
          <w:szCs w:val="18"/>
        </w:rPr>
        <w:t xml:space="preserve">της αίτησης </w:t>
      </w:r>
      <w:r w:rsidR="00A71836" w:rsidRPr="0073339A">
        <w:rPr>
          <w:rFonts w:asciiTheme="minorHAnsi" w:hAnsiTheme="minorHAnsi" w:cstheme="minorHAnsi"/>
          <w:position w:val="1"/>
          <w:sz w:val="18"/>
          <w:szCs w:val="18"/>
        </w:rPr>
        <w:t>από Ιατρική Επιτροπή</w:t>
      </w:r>
      <w:r w:rsidR="00865519" w:rsidRPr="0073339A">
        <w:rPr>
          <w:rFonts w:asciiTheme="minorHAnsi" w:hAnsiTheme="minorHAnsi" w:cstheme="minorHAnsi"/>
          <w:position w:val="1"/>
          <w:sz w:val="18"/>
          <w:szCs w:val="18"/>
        </w:rPr>
        <w:t>.</w:t>
      </w:r>
    </w:p>
    <w:p w14:paraId="0D817028" w14:textId="3517AE8A" w:rsidR="006A2C4C" w:rsidRPr="0073339A" w:rsidRDefault="00B537E3" w:rsidP="00707B2B">
      <w:pPr>
        <w:pStyle w:val="BodyText"/>
        <w:numPr>
          <w:ilvl w:val="0"/>
          <w:numId w:val="1"/>
        </w:numPr>
        <w:spacing w:before="163" w:line="276" w:lineRule="auto"/>
        <w:ind w:right="532" w:hanging="434"/>
        <w:jc w:val="both"/>
        <w:rPr>
          <w:rFonts w:asciiTheme="minorHAnsi" w:hAnsiTheme="minorHAnsi" w:cstheme="minorHAnsi"/>
          <w:position w:val="1"/>
          <w:sz w:val="18"/>
          <w:szCs w:val="18"/>
        </w:rPr>
      </w:pPr>
      <w:r w:rsidRPr="0073339A">
        <w:rPr>
          <w:rFonts w:asciiTheme="minorHAnsi" w:hAnsiTheme="minorHAnsi" w:cstheme="minorHAnsi"/>
          <w:sz w:val="18"/>
          <w:szCs w:val="18"/>
        </w:rPr>
        <w:t xml:space="preserve">Η ακτινογραφία θώρακα </w:t>
      </w:r>
      <w:r w:rsidR="00192742" w:rsidRPr="0073339A">
        <w:rPr>
          <w:rFonts w:asciiTheme="minorHAnsi" w:hAnsiTheme="minorHAnsi" w:cstheme="minorHAnsi"/>
          <w:sz w:val="18"/>
          <w:szCs w:val="18"/>
        </w:rPr>
        <w:t xml:space="preserve">και </w:t>
      </w:r>
      <w:r w:rsidR="00637DA5" w:rsidRPr="0073339A">
        <w:rPr>
          <w:rFonts w:asciiTheme="minorHAnsi" w:hAnsiTheme="minorHAnsi" w:cstheme="minorHAnsi"/>
          <w:sz w:val="18"/>
          <w:szCs w:val="18"/>
        </w:rPr>
        <w:t xml:space="preserve">η </w:t>
      </w:r>
      <w:r w:rsidR="004430C2" w:rsidRPr="0073339A">
        <w:rPr>
          <w:rFonts w:asciiTheme="minorHAnsi" w:hAnsiTheme="minorHAnsi" w:cstheme="minorHAnsi"/>
          <w:sz w:val="18"/>
          <w:szCs w:val="18"/>
        </w:rPr>
        <w:t>γνωμάτευση</w:t>
      </w:r>
      <w:r w:rsidR="00637DA5" w:rsidRPr="0073339A">
        <w:rPr>
          <w:rFonts w:asciiTheme="minorHAnsi" w:hAnsiTheme="minorHAnsi" w:cstheme="minorHAnsi"/>
          <w:sz w:val="18"/>
          <w:szCs w:val="18"/>
        </w:rPr>
        <w:t xml:space="preserve"> της </w:t>
      </w:r>
      <w:r w:rsidR="004430C2" w:rsidRPr="0073339A">
        <w:rPr>
          <w:rFonts w:asciiTheme="minorHAnsi" w:hAnsiTheme="minorHAnsi" w:cstheme="minorHAnsi"/>
          <w:sz w:val="18"/>
          <w:szCs w:val="18"/>
        </w:rPr>
        <w:t xml:space="preserve"> </w:t>
      </w:r>
      <w:r w:rsidRPr="0073339A">
        <w:rPr>
          <w:rFonts w:asciiTheme="minorHAnsi" w:hAnsiTheme="minorHAnsi" w:cstheme="minorHAnsi"/>
          <w:sz w:val="18"/>
          <w:szCs w:val="18"/>
        </w:rPr>
        <w:t>είναι απαραίτητο να προσκομίζεται κατά την υποβολή αίτησης Δελτίου Υγείας την 1η φορά από αθλητές/τριες οι οποίοι έχουν</w:t>
      </w:r>
      <w:r w:rsidR="0005462E" w:rsidRPr="0073339A">
        <w:rPr>
          <w:rFonts w:asciiTheme="minorHAnsi" w:hAnsiTheme="minorHAnsi" w:cstheme="minorHAnsi"/>
          <w:sz w:val="18"/>
          <w:szCs w:val="18"/>
        </w:rPr>
        <w:t xml:space="preserve">  </w:t>
      </w:r>
      <w:r w:rsidRPr="0073339A">
        <w:rPr>
          <w:rFonts w:asciiTheme="minorHAnsi" w:hAnsiTheme="minorHAnsi" w:cstheme="minorHAnsi"/>
          <w:position w:val="1"/>
          <w:sz w:val="18"/>
          <w:szCs w:val="18"/>
        </w:rPr>
        <w:t xml:space="preserve">συμπληρώσει το 34ο έτος της ηλικίας τους και άνω . Η ακτινογραφία θώρακα είναι αποδεκτή </w:t>
      </w:r>
      <w:r w:rsidR="00CA3CBB" w:rsidRPr="0073339A">
        <w:rPr>
          <w:rFonts w:asciiTheme="minorHAnsi" w:hAnsiTheme="minorHAnsi" w:cstheme="minorHAnsi"/>
          <w:position w:val="1"/>
          <w:sz w:val="18"/>
          <w:szCs w:val="18"/>
        </w:rPr>
        <w:t>νοουμένου</w:t>
      </w:r>
      <w:r w:rsidRPr="0073339A">
        <w:rPr>
          <w:rFonts w:asciiTheme="minorHAnsi" w:hAnsiTheme="minorHAnsi" w:cstheme="minorHAnsi"/>
          <w:position w:val="1"/>
          <w:sz w:val="18"/>
          <w:szCs w:val="18"/>
        </w:rPr>
        <w:t xml:space="preserve"> ότι η ημερομηνία έκδοσης της δεν είναι πέραν του</w:t>
      </w:r>
      <w:r w:rsidRPr="0073339A">
        <w:rPr>
          <w:rFonts w:asciiTheme="minorHAnsi" w:hAnsiTheme="minorHAnsi" w:cstheme="minorHAnsi"/>
          <w:sz w:val="18"/>
          <w:szCs w:val="18"/>
        </w:rPr>
        <w:t xml:space="preserve"> ενός (1) </w:t>
      </w:r>
      <w:r w:rsidR="00637DA5" w:rsidRPr="0073339A">
        <w:rPr>
          <w:rFonts w:asciiTheme="minorHAnsi" w:hAnsiTheme="minorHAnsi" w:cstheme="minorHAnsi"/>
          <w:sz w:val="18"/>
          <w:szCs w:val="18"/>
        </w:rPr>
        <w:t>έτους</w:t>
      </w:r>
      <w:r w:rsidRPr="0073339A">
        <w:rPr>
          <w:rFonts w:asciiTheme="minorHAnsi" w:hAnsiTheme="minorHAnsi" w:cstheme="minorHAnsi"/>
          <w:sz w:val="18"/>
          <w:szCs w:val="18"/>
        </w:rPr>
        <w:t xml:space="preserve"> </w:t>
      </w:r>
      <w:r w:rsidR="00CA3CBB" w:rsidRPr="0073339A">
        <w:rPr>
          <w:rFonts w:asciiTheme="minorHAnsi" w:hAnsiTheme="minorHAnsi" w:cstheme="minorHAnsi"/>
          <w:sz w:val="18"/>
          <w:szCs w:val="18"/>
        </w:rPr>
        <w:t>από</w:t>
      </w:r>
      <w:r w:rsidRPr="0073339A">
        <w:rPr>
          <w:rFonts w:asciiTheme="minorHAnsi" w:hAnsiTheme="minorHAnsi" w:cstheme="minorHAnsi"/>
          <w:sz w:val="18"/>
          <w:szCs w:val="18"/>
        </w:rPr>
        <w:t xml:space="preserve"> την ημερομηνία υποβολής της</w:t>
      </w:r>
      <w:r w:rsidRPr="0073339A">
        <w:rPr>
          <w:rFonts w:asciiTheme="minorHAnsi" w:hAnsiTheme="minorHAnsi" w:cstheme="minorHAnsi"/>
          <w:spacing w:val="9"/>
          <w:sz w:val="18"/>
          <w:szCs w:val="18"/>
        </w:rPr>
        <w:t xml:space="preserve"> </w:t>
      </w:r>
      <w:r w:rsidRPr="0073339A">
        <w:rPr>
          <w:rFonts w:asciiTheme="minorHAnsi" w:hAnsiTheme="minorHAnsi" w:cstheme="minorHAnsi"/>
          <w:sz w:val="18"/>
          <w:szCs w:val="18"/>
        </w:rPr>
        <w:t>αίτησης.</w:t>
      </w:r>
      <w:r w:rsidR="00056F86" w:rsidRPr="0073339A">
        <w:rPr>
          <w:rFonts w:asciiTheme="minorHAnsi" w:hAnsiTheme="minorHAnsi" w:cstheme="minorHAnsi"/>
          <w:sz w:val="18"/>
          <w:szCs w:val="18"/>
        </w:rPr>
        <w:t xml:space="preserve"> Δεν γίνεται αποδεκτή η ακτινογραφία θώρακα χωρίς γνωμάτευση.</w:t>
      </w:r>
    </w:p>
    <w:p w14:paraId="2BFEF1BC" w14:textId="66954EC5" w:rsidR="00A71836" w:rsidRPr="0073339A" w:rsidRDefault="00A71836" w:rsidP="00707B2B">
      <w:pPr>
        <w:pStyle w:val="BodyText"/>
        <w:numPr>
          <w:ilvl w:val="0"/>
          <w:numId w:val="1"/>
        </w:numPr>
        <w:spacing w:before="138" w:line="261" w:lineRule="auto"/>
        <w:ind w:right="385"/>
        <w:jc w:val="both"/>
        <w:rPr>
          <w:rFonts w:asciiTheme="minorHAnsi" w:hAnsiTheme="minorHAnsi" w:cstheme="minorHAnsi"/>
          <w:b/>
          <w:sz w:val="18"/>
          <w:szCs w:val="18"/>
        </w:rPr>
      </w:pPr>
      <w:r w:rsidRPr="0073339A">
        <w:rPr>
          <w:rFonts w:asciiTheme="minorHAnsi" w:hAnsiTheme="minorHAnsi" w:cstheme="minorHAnsi"/>
          <w:sz w:val="18"/>
          <w:szCs w:val="18"/>
        </w:rPr>
        <w:t xml:space="preserve">Αθλητές/τριες οι οποίοι έχουν συμπληρώσει το 34ο έτος της ηλικίας τους θα πρέπει να προσκομίζουν τις ιατρικές εξετάσεις και πιστοποιητικά που αναφέρονται στον πιο πάνω πίνακα και συγκεκριμένα της ηλικιακής ομάδας "34ετών και άνω". Σε διαφορετική περίπτωση το Δελτίο Υγείας θα </w:t>
      </w:r>
      <w:r w:rsidR="00B43C0A" w:rsidRPr="0073339A">
        <w:rPr>
          <w:rFonts w:asciiTheme="minorHAnsi" w:hAnsiTheme="minorHAnsi" w:cstheme="minorHAnsi"/>
          <w:sz w:val="18"/>
          <w:szCs w:val="18"/>
        </w:rPr>
        <w:t>ισχύει</w:t>
      </w:r>
      <w:r w:rsidRPr="0073339A">
        <w:rPr>
          <w:rFonts w:asciiTheme="minorHAnsi" w:hAnsiTheme="minorHAnsi" w:cstheme="minorHAnsi"/>
          <w:sz w:val="18"/>
          <w:szCs w:val="18"/>
        </w:rPr>
        <w:t xml:space="preserve"> μέχρι </w:t>
      </w:r>
      <w:r w:rsidRPr="0073339A">
        <w:rPr>
          <w:rFonts w:asciiTheme="minorHAnsi" w:hAnsiTheme="minorHAnsi" w:cstheme="minorHAnsi"/>
          <w:position w:val="1"/>
          <w:sz w:val="18"/>
          <w:szCs w:val="18"/>
        </w:rPr>
        <w:t>την ημερομηνία συμπλήρωσης του 35ου έτους της ηλικίας τους. Αιτήσεις για έκδοση Δελτίου Υγείας από αιτητές οι οποίοι έχουν συμπληρωμένο τον 6ον</w:t>
      </w:r>
      <w:r w:rsidRPr="0073339A">
        <w:rPr>
          <w:rFonts w:asciiTheme="minorHAnsi" w:hAnsiTheme="minorHAnsi" w:cstheme="minorHAnsi"/>
          <w:sz w:val="18"/>
          <w:szCs w:val="18"/>
        </w:rPr>
        <w:t xml:space="preserve"> μήνα και άνω του 34 έτους της ηλικίας τους θα πρέπει να προσκομίζουν τις ιατρικές εξετάσεις και πιστοποιητικά τις ηλικιακής ομάδας 34 ετών και άνω, σε διαφορετική περίπτωση </w:t>
      </w:r>
      <w:r w:rsidRPr="0073339A">
        <w:rPr>
          <w:rFonts w:asciiTheme="minorHAnsi" w:hAnsiTheme="minorHAnsi" w:cstheme="minorHAnsi"/>
          <w:b/>
          <w:sz w:val="18"/>
          <w:szCs w:val="18"/>
        </w:rPr>
        <w:t>η αίτηση τους θα</w:t>
      </w:r>
      <w:r w:rsidRPr="0073339A">
        <w:rPr>
          <w:rFonts w:asciiTheme="minorHAnsi" w:hAnsiTheme="minorHAnsi" w:cstheme="minorHAnsi"/>
          <w:b/>
          <w:spacing w:val="-11"/>
          <w:sz w:val="18"/>
          <w:szCs w:val="18"/>
        </w:rPr>
        <w:t xml:space="preserve"> </w:t>
      </w:r>
      <w:r w:rsidRPr="0073339A">
        <w:rPr>
          <w:rFonts w:asciiTheme="minorHAnsi" w:hAnsiTheme="minorHAnsi" w:cstheme="minorHAnsi"/>
          <w:b/>
          <w:sz w:val="18"/>
          <w:szCs w:val="18"/>
        </w:rPr>
        <w:t>ΑΠΟΡΡΙΠΤΕΤΑΙ.</w:t>
      </w:r>
    </w:p>
    <w:p w14:paraId="08FBC7FE" w14:textId="77777777" w:rsidR="00B43C0A" w:rsidRPr="0073339A" w:rsidRDefault="00B43C0A" w:rsidP="00707B2B">
      <w:pPr>
        <w:pStyle w:val="BodyText"/>
        <w:ind w:left="0"/>
        <w:jc w:val="both"/>
        <w:rPr>
          <w:rFonts w:asciiTheme="minorHAnsi" w:hAnsiTheme="minorHAnsi" w:cstheme="minorHAnsi"/>
          <w:b/>
          <w:sz w:val="18"/>
          <w:szCs w:val="18"/>
        </w:rPr>
      </w:pPr>
    </w:p>
    <w:p w14:paraId="6C0A6A1A" w14:textId="42009787" w:rsidR="00B43C0A" w:rsidRPr="0073339A" w:rsidRDefault="00022546" w:rsidP="00707B2B">
      <w:pPr>
        <w:pStyle w:val="BodyText"/>
        <w:numPr>
          <w:ilvl w:val="0"/>
          <w:numId w:val="1"/>
        </w:numPr>
        <w:spacing w:before="42" w:line="276" w:lineRule="auto"/>
        <w:ind w:right="390"/>
        <w:jc w:val="both"/>
        <w:rPr>
          <w:rFonts w:asciiTheme="minorHAnsi" w:hAnsiTheme="minorHAnsi" w:cstheme="minorHAnsi"/>
          <w:sz w:val="18"/>
          <w:szCs w:val="18"/>
        </w:rPr>
      </w:pPr>
      <w:r w:rsidRPr="0073339A">
        <w:rPr>
          <w:rFonts w:asciiTheme="minorHAnsi" w:hAnsiTheme="minorHAnsi" w:cstheme="minorHAnsi"/>
          <w:sz w:val="18"/>
          <w:szCs w:val="18"/>
        </w:rPr>
        <w:t>Οι</w:t>
      </w:r>
      <w:r w:rsidR="00B43C0A" w:rsidRPr="0073339A">
        <w:rPr>
          <w:rFonts w:asciiTheme="minorHAnsi" w:hAnsiTheme="minorHAnsi" w:cstheme="minorHAnsi"/>
          <w:sz w:val="18"/>
          <w:szCs w:val="18"/>
        </w:rPr>
        <w:t xml:space="preserve"> Ιατρικ</w:t>
      </w:r>
      <w:r w:rsidRPr="0073339A">
        <w:rPr>
          <w:rFonts w:asciiTheme="minorHAnsi" w:hAnsiTheme="minorHAnsi" w:cstheme="minorHAnsi"/>
          <w:sz w:val="18"/>
          <w:szCs w:val="18"/>
        </w:rPr>
        <w:t>ές</w:t>
      </w:r>
      <w:r w:rsidR="00B43C0A" w:rsidRPr="0073339A">
        <w:rPr>
          <w:rFonts w:asciiTheme="minorHAnsi" w:hAnsiTheme="minorHAnsi" w:cstheme="minorHAnsi"/>
          <w:sz w:val="18"/>
          <w:szCs w:val="18"/>
        </w:rPr>
        <w:t xml:space="preserve"> Επιτροπ</w:t>
      </w:r>
      <w:r w:rsidRPr="0073339A">
        <w:rPr>
          <w:rFonts w:asciiTheme="minorHAnsi" w:hAnsiTheme="minorHAnsi" w:cstheme="minorHAnsi"/>
          <w:sz w:val="18"/>
          <w:szCs w:val="18"/>
        </w:rPr>
        <w:t>ές</w:t>
      </w:r>
      <w:r w:rsidR="00B43C0A" w:rsidRPr="0073339A">
        <w:rPr>
          <w:rFonts w:asciiTheme="minorHAnsi" w:hAnsiTheme="minorHAnsi" w:cstheme="minorHAnsi"/>
          <w:sz w:val="18"/>
          <w:szCs w:val="18"/>
        </w:rPr>
        <w:t xml:space="preserve"> Αξιολόγησης Δελτίων Υγείας προβ</w:t>
      </w:r>
      <w:r w:rsidRPr="0073339A">
        <w:rPr>
          <w:rFonts w:asciiTheme="minorHAnsi" w:hAnsiTheme="minorHAnsi" w:cstheme="minorHAnsi"/>
          <w:sz w:val="18"/>
          <w:szCs w:val="18"/>
        </w:rPr>
        <w:t xml:space="preserve">αίνουν </w:t>
      </w:r>
      <w:r w:rsidR="00B43C0A" w:rsidRPr="0073339A">
        <w:rPr>
          <w:rFonts w:asciiTheme="minorHAnsi" w:hAnsiTheme="minorHAnsi" w:cstheme="minorHAnsi"/>
          <w:sz w:val="18"/>
          <w:szCs w:val="18"/>
        </w:rPr>
        <w:t>στην αξιολόγηση και ορθή εξέταση</w:t>
      </w:r>
      <w:r w:rsidR="00B43C0A" w:rsidRPr="0073339A">
        <w:rPr>
          <w:rFonts w:asciiTheme="minorHAnsi" w:hAnsiTheme="minorHAnsi" w:cstheme="minorHAnsi"/>
          <w:sz w:val="18"/>
          <w:szCs w:val="18"/>
          <w:u w:val="single"/>
        </w:rPr>
        <w:t xml:space="preserve"> </w:t>
      </w:r>
      <w:r w:rsidR="00B43C0A" w:rsidRPr="0073339A">
        <w:rPr>
          <w:rFonts w:asciiTheme="minorHAnsi" w:hAnsiTheme="minorHAnsi" w:cstheme="minorHAnsi"/>
          <w:b/>
          <w:sz w:val="18"/>
          <w:szCs w:val="18"/>
          <w:u w:val="single"/>
        </w:rPr>
        <w:t xml:space="preserve">μόνον </w:t>
      </w:r>
      <w:r w:rsidR="00B43C0A" w:rsidRPr="0073339A">
        <w:rPr>
          <w:rFonts w:asciiTheme="minorHAnsi" w:hAnsiTheme="minorHAnsi" w:cstheme="minorHAnsi"/>
          <w:sz w:val="18"/>
          <w:szCs w:val="18"/>
        </w:rPr>
        <w:t>των ιατρικών πιστοποιητικών και εξετάσεων που προσκομίζουν</w:t>
      </w:r>
      <w:r w:rsidR="006B247C" w:rsidRPr="0073339A">
        <w:rPr>
          <w:rFonts w:asciiTheme="minorHAnsi" w:hAnsiTheme="minorHAnsi" w:cstheme="minorHAnsi"/>
          <w:sz w:val="18"/>
          <w:szCs w:val="18"/>
        </w:rPr>
        <w:t xml:space="preserve"> </w:t>
      </w:r>
      <w:r w:rsidR="00B43C0A" w:rsidRPr="0073339A">
        <w:rPr>
          <w:rFonts w:asciiTheme="minorHAnsi" w:hAnsiTheme="minorHAnsi" w:cstheme="minorHAnsi"/>
          <w:sz w:val="18"/>
          <w:szCs w:val="18"/>
        </w:rPr>
        <w:t>και θέτουν ενώπιον τους οι</w:t>
      </w:r>
      <w:r w:rsidR="00B43C0A" w:rsidRPr="0073339A">
        <w:rPr>
          <w:rFonts w:asciiTheme="minorHAnsi" w:hAnsiTheme="minorHAnsi" w:cstheme="minorHAnsi"/>
          <w:spacing w:val="2"/>
          <w:sz w:val="18"/>
          <w:szCs w:val="18"/>
        </w:rPr>
        <w:t xml:space="preserve"> </w:t>
      </w:r>
      <w:r w:rsidR="00B43C0A" w:rsidRPr="0073339A">
        <w:rPr>
          <w:rFonts w:asciiTheme="minorHAnsi" w:hAnsiTheme="minorHAnsi" w:cstheme="minorHAnsi"/>
          <w:sz w:val="18"/>
          <w:szCs w:val="18"/>
        </w:rPr>
        <w:t>αθλητές/τριες.</w:t>
      </w:r>
      <w:r w:rsidRPr="0073339A">
        <w:rPr>
          <w:rFonts w:asciiTheme="minorHAnsi" w:hAnsiTheme="minorHAnsi" w:cstheme="minorHAnsi"/>
          <w:sz w:val="18"/>
          <w:szCs w:val="18"/>
        </w:rPr>
        <w:t xml:space="preserve"> Οι Ιατρικές Επιτροπές Αξιολόγησης </w:t>
      </w:r>
      <w:r w:rsidR="00E37A84" w:rsidRPr="0073339A">
        <w:rPr>
          <w:rFonts w:asciiTheme="minorHAnsi" w:hAnsiTheme="minorHAnsi" w:cstheme="minorHAnsi"/>
          <w:sz w:val="18"/>
          <w:szCs w:val="18"/>
        </w:rPr>
        <w:t>προβαίνουν</w:t>
      </w:r>
      <w:r w:rsidRPr="0073339A">
        <w:rPr>
          <w:rFonts w:asciiTheme="minorHAnsi" w:hAnsiTheme="minorHAnsi" w:cstheme="minorHAnsi"/>
          <w:sz w:val="18"/>
          <w:szCs w:val="18"/>
        </w:rPr>
        <w:t xml:space="preserve"> στην δευτεροβάθμια αξιολόγηση </w:t>
      </w:r>
      <w:r w:rsidR="00E37A84" w:rsidRPr="0073339A">
        <w:rPr>
          <w:rFonts w:asciiTheme="minorHAnsi" w:hAnsiTheme="minorHAnsi" w:cstheme="minorHAnsi"/>
          <w:sz w:val="18"/>
          <w:szCs w:val="18"/>
        </w:rPr>
        <w:t xml:space="preserve">των </w:t>
      </w:r>
      <w:proofErr w:type="spellStart"/>
      <w:r w:rsidR="00E37A84" w:rsidRPr="0073339A">
        <w:rPr>
          <w:rFonts w:asciiTheme="minorHAnsi" w:hAnsiTheme="minorHAnsi" w:cstheme="minorHAnsi"/>
          <w:sz w:val="18"/>
          <w:szCs w:val="18"/>
        </w:rPr>
        <w:t>αίτησεων</w:t>
      </w:r>
      <w:proofErr w:type="spellEnd"/>
      <w:r w:rsidR="00E37A84" w:rsidRPr="0073339A">
        <w:rPr>
          <w:rFonts w:asciiTheme="minorHAnsi" w:hAnsiTheme="minorHAnsi" w:cstheme="minorHAnsi"/>
          <w:sz w:val="18"/>
          <w:szCs w:val="18"/>
        </w:rPr>
        <w:t xml:space="preserve"> για έκδοση Δελτίου Υγείας.</w:t>
      </w:r>
    </w:p>
    <w:p w14:paraId="5B333774" w14:textId="77777777" w:rsidR="00A71836" w:rsidRPr="0073339A" w:rsidRDefault="00A71836" w:rsidP="00707B2B">
      <w:pPr>
        <w:pStyle w:val="BodyText"/>
        <w:spacing w:before="42" w:line="190" w:lineRule="exact"/>
        <w:ind w:left="0"/>
        <w:jc w:val="both"/>
        <w:rPr>
          <w:rFonts w:asciiTheme="minorHAnsi" w:hAnsiTheme="minorHAnsi" w:cstheme="minorHAnsi"/>
          <w:sz w:val="18"/>
          <w:szCs w:val="18"/>
        </w:rPr>
      </w:pPr>
    </w:p>
    <w:p w14:paraId="5994F3AE" w14:textId="4FDA88BA" w:rsidR="00A71836" w:rsidRPr="0073339A" w:rsidRDefault="00A71836" w:rsidP="00707B2B">
      <w:pPr>
        <w:pStyle w:val="ListParagraph"/>
        <w:numPr>
          <w:ilvl w:val="0"/>
          <w:numId w:val="1"/>
        </w:numPr>
        <w:tabs>
          <w:tab w:val="left" w:pos="860"/>
          <w:tab w:val="left" w:pos="861"/>
        </w:tabs>
        <w:spacing w:before="19" w:line="276" w:lineRule="auto"/>
        <w:ind w:right="459"/>
        <w:jc w:val="both"/>
        <w:rPr>
          <w:rFonts w:asciiTheme="minorHAnsi" w:hAnsiTheme="minorHAnsi" w:cstheme="minorHAnsi"/>
          <w:sz w:val="18"/>
          <w:szCs w:val="18"/>
        </w:rPr>
      </w:pPr>
      <w:r w:rsidRPr="0073339A">
        <w:rPr>
          <w:rFonts w:asciiTheme="minorHAnsi" w:hAnsiTheme="minorHAnsi" w:cstheme="minorHAnsi"/>
          <w:sz w:val="18"/>
          <w:szCs w:val="18"/>
        </w:rPr>
        <w:t xml:space="preserve">Οι Ιατρικές, κλινικές και παρακλινικές εξετάσεις για έκδοση Δ.Υ ισχύουν για έξι (6) μήνες. Αιτήσεις οι οποίες παραμένουν ως εκκρεμότητα </w:t>
      </w:r>
      <w:r w:rsidR="00B17C9D" w:rsidRPr="0073339A">
        <w:rPr>
          <w:rFonts w:asciiTheme="minorHAnsi" w:hAnsiTheme="minorHAnsi" w:cstheme="minorHAnsi"/>
          <w:sz w:val="18"/>
          <w:szCs w:val="18"/>
        </w:rPr>
        <w:t xml:space="preserve">και/ή </w:t>
      </w:r>
      <w:r w:rsidR="00E37A84" w:rsidRPr="0073339A">
        <w:rPr>
          <w:rFonts w:asciiTheme="minorHAnsi" w:hAnsiTheme="minorHAnsi" w:cstheme="minorHAnsi"/>
          <w:sz w:val="18"/>
          <w:szCs w:val="18"/>
        </w:rPr>
        <w:t xml:space="preserve">είναι </w:t>
      </w:r>
      <w:r w:rsidR="00B17C9D" w:rsidRPr="0073339A">
        <w:rPr>
          <w:rFonts w:asciiTheme="minorHAnsi" w:hAnsiTheme="minorHAnsi" w:cstheme="minorHAnsi"/>
          <w:sz w:val="18"/>
          <w:szCs w:val="18"/>
        </w:rPr>
        <w:t xml:space="preserve">ελλιπείς και/ή για οποιοδήποτε λόγο δεν μπορούν να αξιολογηθούν από τις Ιατρικές Επιτροπές </w:t>
      </w:r>
      <w:r w:rsidRPr="0073339A">
        <w:rPr>
          <w:rFonts w:asciiTheme="minorHAnsi" w:hAnsiTheme="minorHAnsi" w:cstheme="minorHAnsi"/>
          <w:sz w:val="18"/>
          <w:szCs w:val="18"/>
        </w:rPr>
        <w:t xml:space="preserve"> και</w:t>
      </w:r>
      <w:r w:rsidR="00B17C9D" w:rsidRPr="0073339A">
        <w:rPr>
          <w:rFonts w:asciiTheme="minorHAnsi" w:hAnsiTheme="minorHAnsi" w:cstheme="minorHAnsi"/>
          <w:sz w:val="18"/>
          <w:szCs w:val="18"/>
        </w:rPr>
        <w:t xml:space="preserve">  </w:t>
      </w:r>
      <w:r w:rsidRPr="0073339A">
        <w:rPr>
          <w:rFonts w:asciiTheme="minorHAnsi" w:hAnsiTheme="minorHAnsi" w:cstheme="minorHAnsi"/>
          <w:sz w:val="18"/>
          <w:szCs w:val="18"/>
        </w:rPr>
        <w:t>η ημερομηνία έκδοσης των ιατρικών εξετάσεων είναι μεγαλύτερη των έξι μηνών (6) δεν αξιολογούνται</w:t>
      </w:r>
      <w:r w:rsidR="00E37A84" w:rsidRPr="0073339A">
        <w:rPr>
          <w:rFonts w:asciiTheme="minorHAnsi" w:hAnsiTheme="minorHAnsi" w:cstheme="minorHAnsi"/>
          <w:sz w:val="18"/>
          <w:szCs w:val="18"/>
        </w:rPr>
        <w:t xml:space="preserve"> και θα διαγράφονται στην έντυπη και ηλεκτρονική μορφή σύμφωνα με τον ΓΚΠΔ</w:t>
      </w:r>
      <w:r w:rsidRPr="0073339A">
        <w:rPr>
          <w:rFonts w:asciiTheme="minorHAnsi" w:hAnsiTheme="minorHAnsi" w:cstheme="minorHAnsi"/>
          <w:sz w:val="18"/>
          <w:szCs w:val="18"/>
        </w:rPr>
        <w:t>. Ο χρόνος διατήρησης των ιατρικών εξετάσεων δεν</w:t>
      </w:r>
      <w:r w:rsidR="002F3852" w:rsidRPr="0073339A">
        <w:rPr>
          <w:rFonts w:asciiTheme="minorHAnsi" w:hAnsiTheme="minorHAnsi" w:cstheme="minorHAnsi"/>
          <w:sz w:val="18"/>
          <w:szCs w:val="18"/>
        </w:rPr>
        <w:t xml:space="preserve"> θα </w:t>
      </w:r>
      <w:r w:rsidRPr="0073339A">
        <w:rPr>
          <w:rFonts w:asciiTheme="minorHAnsi" w:hAnsiTheme="minorHAnsi" w:cstheme="minorHAnsi"/>
          <w:sz w:val="18"/>
          <w:szCs w:val="18"/>
        </w:rPr>
        <w:t xml:space="preserve"> ξεπερνά την χρονική περίοδο των έξι (6) μηνών</w:t>
      </w:r>
      <w:r w:rsidR="000A0E89" w:rsidRPr="0073339A">
        <w:rPr>
          <w:rFonts w:asciiTheme="minorHAnsi" w:hAnsiTheme="minorHAnsi" w:cstheme="minorHAnsi"/>
          <w:sz w:val="18"/>
          <w:szCs w:val="18"/>
        </w:rPr>
        <w:t xml:space="preserve"> κ</w:t>
      </w:r>
      <w:r w:rsidR="002F3852" w:rsidRPr="0073339A">
        <w:rPr>
          <w:rFonts w:asciiTheme="minorHAnsi" w:hAnsiTheme="minorHAnsi" w:cstheme="minorHAnsi"/>
          <w:sz w:val="18"/>
          <w:szCs w:val="18"/>
        </w:rPr>
        <w:t>αι η αίτηση όπως και όλες οι εξετάσεις και δικαιολογητικά θα διαγράφονται</w:t>
      </w:r>
      <w:r w:rsidR="000A0E89" w:rsidRPr="0073339A">
        <w:rPr>
          <w:rFonts w:asciiTheme="minorHAnsi" w:hAnsiTheme="minorHAnsi" w:cstheme="minorHAnsi"/>
          <w:sz w:val="18"/>
          <w:szCs w:val="18"/>
        </w:rPr>
        <w:t>.</w:t>
      </w:r>
    </w:p>
    <w:p w14:paraId="27B3642C" w14:textId="77777777" w:rsidR="00A71836" w:rsidRPr="0073339A" w:rsidRDefault="00A71836" w:rsidP="00707B2B">
      <w:pPr>
        <w:pStyle w:val="ListParagraph"/>
        <w:tabs>
          <w:tab w:val="left" w:pos="860"/>
          <w:tab w:val="left" w:pos="861"/>
        </w:tabs>
        <w:spacing w:before="19" w:line="254" w:lineRule="auto"/>
        <w:ind w:right="459" w:firstLine="0"/>
        <w:jc w:val="both"/>
        <w:rPr>
          <w:rFonts w:asciiTheme="minorHAnsi" w:hAnsiTheme="minorHAnsi" w:cstheme="minorHAnsi"/>
          <w:sz w:val="18"/>
          <w:szCs w:val="18"/>
        </w:rPr>
      </w:pPr>
    </w:p>
    <w:p w14:paraId="10315D23" w14:textId="48FD9E61" w:rsidR="00A71836" w:rsidRPr="0073339A" w:rsidRDefault="00A71836" w:rsidP="00707B2B">
      <w:pPr>
        <w:pStyle w:val="ListParagraph"/>
        <w:numPr>
          <w:ilvl w:val="0"/>
          <w:numId w:val="1"/>
        </w:numPr>
        <w:tabs>
          <w:tab w:val="left" w:pos="860"/>
          <w:tab w:val="left" w:pos="861"/>
        </w:tabs>
        <w:spacing w:before="12" w:line="276" w:lineRule="auto"/>
        <w:ind w:right="470"/>
        <w:jc w:val="both"/>
        <w:rPr>
          <w:rFonts w:asciiTheme="minorHAnsi" w:hAnsiTheme="minorHAnsi" w:cstheme="minorHAnsi"/>
          <w:sz w:val="18"/>
          <w:szCs w:val="18"/>
        </w:rPr>
      </w:pPr>
      <w:r w:rsidRPr="0073339A">
        <w:rPr>
          <w:rFonts w:asciiTheme="minorHAnsi" w:hAnsiTheme="minorHAnsi" w:cstheme="minorHAnsi"/>
          <w:sz w:val="18"/>
          <w:szCs w:val="18"/>
        </w:rPr>
        <w:t xml:space="preserve">Δεν παραλαμβάνονται αιτήσεις για έκδοση Δελτίου Υγείας </w:t>
      </w:r>
      <w:r w:rsidR="00B43C0A" w:rsidRPr="0073339A">
        <w:rPr>
          <w:rFonts w:asciiTheme="minorHAnsi" w:hAnsiTheme="minorHAnsi" w:cstheme="minorHAnsi"/>
          <w:sz w:val="18"/>
          <w:szCs w:val="18"/>
        </w:rPr>
        <w:t>στ</w:t>
      </w:r>
      <w:r w:rsidRPr="0073339A">
        <w:rPr>
          <w:rFonts w:asciiTheme="minorHAnsi" w:hAnsiTheme="minorHAnsi" w:cstheme="minorHAnsi"/>
          <w:sz w:val="18"/>
          <w:szCs w:val="18"/>
        </w:rPr>
        <w:t>ι</w:t>
      </w:r>
      <w:r w:rsidR="00B43C0A" w:rsidRPr="0073339A">
        <w:rPr>
          <w:rFonts w:asciiTheme="minorHAnsi" w:hAnsiTheme="minorHAnsi" w:cstheme="minorHAnsi"/>
          <w:sz w:val="18"/>
          <w:szCs w:val="18"/>
        </w:rPr>
        <w:t>ς</w:t>
      </w:r>
      <w:r w:rsidRPr="0073339A">
        <w:rPr>
          <w:rFonts w:asciiTheme="minorHAnsi" w:hAnsiTheme="minorHAnsi" w:cstheme="minorHAnsi"/>
          <w:sz w:val="18"/>
          <w:szCs w:val="18"/>
        </w:rPr>
        <w:t xml:space="preserve"> οποίες η ημερομηνία έκδοσης των Ιατρικών κλινικών και παρακλινικών εξετάσεων είναι μεγαλύτερη των 6 μηνών</w:t>
      </w:r>
      <w:r w:rsidR="00B43C0A" w:rsidRPr="0073339A">
        <w:rPr>
          <w:rFonts w:asciiTheme="minorHAnsi" w:hAnsiTheme="minorHAnsi" w:cstheme="minorHAnsi"/>
          <w:sz w:val="18"/>
          <w:szCs w:val="18"/>
        </w:rPr>
        <w:t xml:space="preserve">, ήτοι θα πρέπει να έχουν ημερομηνία έκδοσης μικρότερη </w:t>
      </w:r>
      <w:r w:rsidR="00865519" w:rsidRPr="0073339A">
        <w:rPr>
          <w:rFonts w:asciiTheme="minorHAnsi" w:hAnsiTheme="minorHAnsi" w:cstheme="minorHAnsi"/>
          <w:sz w:val="18"/>
          <w:szCs w:val="18"/>
        </w:rPr>
        <w:t>των 6 μηνών από την ημερομηνία υποβολής της αίτησης</w:t>
      </w:r>
      <w:r w:rsidR="00E37A84" w:rsidRPr="0073339A">
        <w:rPr>
          <w:rFonts w:asciiTheme="minorHAnsi" w:hAnsiTheme="minorHAnsi" w:cstheme="minorHAnsi"/>
          <w:sz w:val="18"/>
          <w:szCs w:val="18"/>
        </w:rPr>
        <w:t>. Νοείται ότι το ίδιο ισχύει και για την ημερομηνία Αξιολόγησης</w:t>
      </w:r>
      <w:r w:rsidR="00EB0535">
        <w:rPr>
          <w:rFonts w:asciiTheme="minorHAnsi" w:hAnsiTheme="minorHAnsi" w:cstheme="minorHAnsi"/>
          <w:sz w:val="18"/>
          <w:szCs w:val="18"/>
        </w:rPr>
        <w:t xml:space="preserve"> των</w:t>
      </w:r>
      <w:r w:rsidR="00676E2C" w:rsidRPr="0073339A">
        <w:rPr>
          <w:rFonts w:asciiTheme="minorHAnsi" w:hAnsiTheme="minorHAnsi" w:cstheme="minorHAnsi"/>
          <w:sz w:val="18"/>
          <w:szCs w:val="18"/>
        </w:rPr>
        <w:t xml:space="preserve"> από τις Ιατρικές Επιτροπές</w:t>
      </w:r>
      <w:r w:rsidR="00865519" w:rsidRPr="0073339A">
        <w:rPr>
          <w:rFonts w:asciiTheme="minorHAnsi" w:hAnsiTheme="minorHAnsi" w:cstheme="minorHAnsi"/>
          <w:sz w:val="18"/>
          <w:szCs w:val="18"/>
        </w:rPr>
        <w:t>.</w:t>
      </w:r>
    </w:p>
    <w:p w14:paraId="3633FC32" w14:textId="77777777" w:rsidR="007952A3" w:rsidRPr="0073339A" w:rsidRDefault="007952A3" w:rsidP="00707B2B">
      <w:pPr>
        <w:jc w:val="both"/>
        <w:rPr>
          <w:rFonts w:asciiTheme="minorHAnsi" w:hAnsiTheme="minorHAnsi" w:cstheme="minorHAnsi"/>
          <w:sz w:val="18"/>
          <w:szCs w:val="18"/>
        </w:rPr>
      </w:pPr>
    </w:p>
    <w:p w14:paraId="50F2CA10" w14:textId="75722A0B" w:rsidR="007952A3" w:rsidRPr="0073339A" w:rsidRDefault="00A71836" w:rsidP="00707B2B">
      <w:pPr>
        <w:pStyle w:val="ListParagraph"/>
        <w:numPr>
          <w:ilvl w:val="0"/>
          <w:numId w:val="1"/>
        </w:numPr>
        <w:jc w:val="both"/>
        <w:rPr>
          <w:rFonts w:asciiTheme="minorHAnsi" w:hAnsiTheme="minorHAnsi" w:cstheme="minorHAnsi"/>
          <w:sz w:val="18"/>
          <w:szCs w:val="18"/>
        </w:rPr>
      </w:pPr>
      <w:r w:rsidRPr="0073339A">
        <w:rPr>
          <w:rFonts w:asciiTheme="minorHAnsi" w:hAnsiTheme="minorHAnsi" w:cstheme="minorHAnsi"/>
          <w:sz w:val="18"/>
          <w:szCs w:val="18"/>
        </w:rPr>
        <w:t xml:space="preserve">Ημερομηνία έναρξης της ισχύος ενός Δελτίου Υγείας είναι η ημερομηνία αξιολόγησης και έγκρισης του από την αρμόδια Ιατρική Επιτροπή </w:t>
      </w:r>
      <w:r w:rsidR="00865519" w:rsidRPr="0073339A">
        <w:rPr>
          <w:rFonts w:asciiTheme="minorHAnsi" w:hAnsiTheme="minorHAnsi" w:cstheme="minorHAnsi"/>
          <w:sz w:val="18"/>
          <w:szCs w:val="18"/>
        </w:rPr>
        <w:t>.</w:t>
      </w:r>
    </w:p>
    <w:p w14:paraId="08655247" w14:textId="77777777" w:rsidR="007952A3" w:rsidRPr="0073339A" w:rsidRDefault="007952A3" w:rsidP="00707B2B">
      <w:pPr>
        <w:pStyle w:val="ListParagraph"/>
        <w:ind w:firstLine="0"/>
        <w:jc w:val="both"/>
        <w:rPr>
          <w:rFonts w:asciiTheme="minorHAnsi" w:hAnsiTheme="minorHAnsi" w:cstheme="minorHAnsi"/>
          <w:sz w:val="18"/>
          <w:szCs w:val="18"/>
        </w:rPr>
      </w:pPr>
    </w:p>
    <w:p w14:paraId="6686195F" w14:textId="77777777" w:rsidR="00707B2B" w:rsidRDefault="00A71836" w:rsidP="00707B2B">
      <w:pPr>
        <w:pStyle w:val="ListParagraph"/>
        <w:numPr>
          <w:ilvl w:val="0"/>
          <w:numId w:val="1"/>
        </w:numPr>
        <w:tabs>
          <w:tab w:val="left" w:pos="860"/>
          <w:tab w:val="left" w:pos="861"/>
        </w:tabs>
        <w:spacing w:before="19" w:line="276" w:lineRule="auto"/>
        <w:ind w:right="459"/>
        <w:jc w:val="both"/>
        <w:rPr>
          <w:rFonts w:asciiTheme="minorHAnsi" w:hAnsiTheme="minorHAnsi" w:cstheme="minorHAnsi"/>
          <w:sz w:val="18"/>
          <w:szCs w:val="18"/>
        </w:rPr>
      </w:pPr>
      <w:r w:rsidRPr="0073339A">
        <w:rPr>
          <w:rFonts w:asciiTheme="minorHAnsi" w:hAnsiTheme="minorHAnsi" w:cstheme="minorHAnsi"/>
          <w:sz w:val="18"/>
          <w:szCs w:val="18"/>
        </w:rPr>
        <w:t xml:space="preserve">Αιτήσεις για έκδοση Δελτίου Υγείας οι οποίες δεν είναι ορθά συμπληρωμένες και υπογεγραμμένες καθώς επίσης και δεν υποβάλλονται μαζί με </w:t>
      </w:r>
      <w:r w:rsidR="00707B2B">
        <w:rPr>
          <w:rFonts w:asciiTheme="minorHAnsi" w:hAnsiTheme="minorHAnsi" w:cstheme="minorHAnsi"/>
          <w:sz w:val="18"/>
          <w:szCs w:val="18"/>
        </w:rPr>
        <w:t xml:space="preserve">τις </w:t>
      </w:r>
      <w:r w:rsidRPr="00707B2B">
        <w:rPr>
          <w:rFonts w:asciiTheme="minorHAnsi" w:hAnsiTheme="minorHAnsi" w:cstheme="minorHAnsi"/>
          <w:sz w:val="18"/>
          <w:szCs w:val="18"/>
        </w:rPr>
        <w:t>απαραίτητες Ιατρικές και παρακλινικές εξετάσεις δεν παραλαμβάνονται από τον Οργανισμό και επιστρέφονται στον αιτητή ως μ</w:t>
      </w:r>
      <w:r w:rsidR="00865519" w:rsidRPr="00707B2B">
        <w:rPr>
          <w:rFonts w:asciiTheme="minorHAnsi" w:hAnsiTheme="minorHAnsi" w:cstheme="minorHAnsi"/>
          <w:sz w:val="18"/>
          <w:szCs w:val="18"/>
        </w:rPr>
        <w:t>η</w:t>
      </w:r>
      <w:r w:rsidRPr="00707B2B">
        <w:rPr>
          <w:rFonts w:asciiTheme="minorHAnsi" w:hAnsiTheme="minorHAnsi" w:cstheme="minorHAnsi"/>
          <w:sz w:val="18"/>
          <w:szCs w:val="18"/>
        </w:rPr>
        <w:t xml:space="preserve"> αποδεκτές.</w:t>
      </w:r>
    </w:p>
    <w:p w14:paraId="41884EA5" w14:textId="77777777" w:rsidR="00707B2B" w:rsidRPr="00707B2B" w:rsidRDefault="00707B2B" w:rsidP="00707B2B">
      <w:pPr>
        <w:pStyle w:val="ListParagraph"/>
        <w:rPr>
          <w:rFonts w:asciiTheme="minorHAnsi" w:hAnsiTheme="minorHAnsi" w:cstheme="minorHAnsi"/>
          <w:sz w:val="18"/>
          <w:szCs w:val="18"/>
        </w:rPr>
      </w:pPr>
    </w:p>
    <w:p w14:paraId="05A23325" w14:textId="60EFC9E2" w:rsidR="006A2C4C" w:rsidRPr="00707B2B" w:rsidRDefault="00B537E3" w:rsidP="00707B2B">
      <w:pPr>
        <w:pStyle w:val="ListParagraph"/>
        <w:numPr>
          <w:ilvl w:val="0"/>
          <w:numId w:val="1"/>
        </w:numPr>
        <w:tabs>
          <w:tab w:val="left" w:pos="860"/>
          <w:tab w:val="left" w:pos="861"/>
        </w:tabs>
        <w:spacing w:before="19" w:line="276" w:lineRule="auto"/>
        <w:ind w:right="459"/>
        <w:jc w:val="both"/>
        <w:rPr>
          <w:rFonts w:asciiTheme="minorHAnsi" w:hAnsiTheme="minorHAnsi" w:cstheme="minorHAnsi"/>
          <w:sz w:val="18"/>
          <w:szCs w:val="18"/>
        </w:rPr>
      </w:pPr>
      <w:r w:rsidRPr="00707B2B">
        <w:rPr>
          <w:rFonts w:asciiTheme="minorHAnsi" w:hAnsiTheme="minorHAnsi" w:cstheme="minorHAnsi"/>
          <w:sz w:val="18"/>
          <w:szCs w:val="18"/>
        </w:rPr>
        <w:t>Αθλητές/τριες οι οποίοι έχουν συμπληρώσει το 11ο έτος της ηλικίας τους θα πρέπει να προσκομίζουν τις ιατρικές εξετάσεις και πιστοποιητικά που</w:t>
      </w:r>
      <w:r w:rsidR="00865519" w:rsidRPr="00707B2B">
        <w:rPr>
          <w:rFonts w:asciiTheme="minorHAnsi" w:hAnsiTheme="minorHAnsi" w:cstheme="minorHAnsi"/>
          <w:sz w:val="18"/>
          <w:szCs w:val="18"/>
        </w:rPr>
        <w:t xml:space="preserve"> </w:t>
      </w:r>
      <w:r w:rsidRPr="00707B2B">
        <w:rPr>
          <w:rFonts w:asciiTheme="minorHAnsi" w:hAnsiTheme="minorHAnsi" w:cstheme="minorHAnsi"/>
          <w:sz w:val="18"/>
          <w:szCs w:val="18"/>
        </w:rPr>
        <w:t xml:space="preserve">αναφέρονται στον πιο πάνω πίνακα και συγκεκριμένα της ηλικιακής </w:t>
      </w:r>
      <w:r w:rsidR="00533561">
        <w:rPr>
          <w:rFonts w:asciiTheme="minorHAnsi" w:hAnsiTheme="minorHAnsi" w:cstheme="minorHAnsi"/>
          <w:sz w:val="18"/>
          <w:szCs w:val="18"/>
        </w:rPr>
        <w:t xml:space="preserve">κατηγορίας </w:t>
      </w:r>
      <w:r w:rsidRPr="00707B2B">
        <w:rPr>
          <w:rFonts w:asciiTheme="minorHAnsi" w:hAnsiTheme="minorHAnsi" w:cstheme="minorHAnsi"/>
          <w:sz w:val="18"/>
          <w:szCs w:val="18"/>
        </w:rPr>
        <w:t xml:space="preserve"> "11 - 34ετών ".</w:t>
      </w:r>
    </w:p>
    <w:bookmarkEnd w:id="0"/>
    <w:p w14:paraId="654E8103" w14:textId="77777777" w:rsidR="00865519" w:rsidRPr="0073339A" w:rsidRDefault="00865519" w:rsidP="00707B2B">
      <w:pPr>
        <w:tabs>
          <w:tab w:val="left" w:pos="860"/>
          <w:tab w:val="left" w:pos="861"/>
        </w:tabs>
        <w:spacing w:line="315" w:lineRule="exact"/>
        <w:jc w:val="both"/>
        <w:rPr>
          <w:rFonts w:asciiTheme="minorHAnsi" w:hAnsiTheme="minorHAnsi" w:cstheme="minorHAnsi"/>
          <w:sz w:val="18"/>
          <w:szCs w:val="18"/>
        </w:rPr>
      </w:pPr>
    </w:p>
    <w:p w14:paraId="246B46EE" w14:textId="48E84D02" w:rsidR="00A71836" w:rsidRPr="0073339A" w:rsidRDefault="00A71836" w:rsidP="00707B2B">
      <w:pPr>
        <w:pStyle w:val="ListParagraph"/>
        <w:numPr>
          <w:ilvl w:val="0"/>
          <w:numId w:val="1"/>
        </w:numPr>
        <w:tabs>
          <w:tab w:val="left" w:pos="860"/>
          <w:tab w:val="left" w:pos="861"/>
        </w:tabs>
        <w:spacing w:line="315" w:lineRule="exact"/>
        <w:ind w:hanging="488"/>
        <w:jc w:val="both"/>
        <w:rPr>
          <w:rFonts w:asciiTheme="minorHAnsi" w:hAnsiTheme="minorHAnsi" w:cstheme="minorHAnsi"/>
          <w:sz w:val="18"/>
          <w:szCs w:val="18"/>
        </w:rPr>
      </w:pPr>
      <w:bookmarkStart w:id="2" w:name="_Hlk136600262"/>
      <w:r w:rsidRPr="0073339A">
        <w:rPr>
          <w:rFonts w:asciiTheme="minorHAnsi" w:hAnsiTheme="minorHAnsi" w:cstheme="minorHAnsi"/>
          <w:sz w:val="18"/>
          <w:szCs w:val="18"/>
        </w:rPr>
        <w:t xml:space="preserve">Ο βιοχημικός έλεγχος (σάκχαρο, χοληστερίνη, κρεατινίνη), είναι απαραίτητος ΜΟΝΟ κατά την υποβολή της αίτησης για  πρώτη φορά από αθλητές που έχουν συμπληρωμένο το 11ο έτος της ηλικίας τους και αιτούνται έκδοση Δ.Υ. Αυτές οι εξετάσεις ΔΕΝ θα αποτελέσουν προαπαιτούμενα στοιχεία σε περιπτώσεις </w:t>
      </w:r>
      <w:r w:rsidR="00D12945" w:rsidRPr="0073339A">
        <w:rPr>
          <w:rFonts w:asciiTheme="minorHAnsi" w:hAnsiTheme="minorHAnsi" w:cstheme="minorHAnsi"/>
          <w:sz w:val="18"/>
          <w:szCs w:val="18"/>
        </w:rPr>
        <w:t xml:space="preserve">νέων αιτήσεων για έκδοση Δ.Υ.  με την λήξη του ισχύος </w:t>
      </w:r>
      <w:r w:rsidRPr="0073339A">
        <w:rPr>
          <w:rFonts w:asciiTheme="minorHAnsi" w:hAnsiTheme="minorHAnsi" w:cstheme="minorHAnsi"/>
          <w:sz w:val="18"/>
          <w:szCs w:val="18"/>
        </w:rPr>
        <w:t xml:space="preserve"> του Δ.Υ</w:t>
      </w:r>
      <w:r w:rsidR="00196B08" w:rsidRPr="0073339A">
        <w:rPr>
          <w:rFonts w:asciiTheme="minorHAnsi" w:hAnsiTheme="minorHAnsi" w:cstheme="minorHAnsi"/>
          <w:sz w:val="18"/>
          <w:szCs w:val="18"/>
        </w:rPr>
        <w:t xml:space="preserve"> που κατέχουν</w:t>
      </w:r>
      <w:r w:rsidRPr="0073339A">
        <w:rPr>
          <w:rFonts w:asciiTheme="minorHAnsi" w:hAnsiTheme="minorHAnsi" w:cstheme="minorHAnsi"/>
          <w:sz w:val="18"/>
          <w:szCs w:val="18"/>
        </w:rPr>
        <w:t xml:space="preserve"> αλλά θα γίνονται μόνο επί παθολογικών ενδείξεων.</w:t>
      </w:r>
    </w:p>
    <w:p w14:paraId="6A180F4C" w14:textId="77777777" w:rsidR="00D12945" w:rsidRPr="0073339A" w:rsidRDefault="00D12945" w:rsidP="00707B2B">
      <w:pPr>
        <w:tabs>
          <w:tab w:val="left" w:pos="860"/>
          <w:tab w:val="left" w:pos="861"/>
        </w:tabs>
        <w:spacing w:line="315" w:lineRule="exact"/>
        <w:ind w:left="426"/>
        <w:jc w:val="both"/>
        <w:rPr>
          <w:rFonts w:asciiTheme="minorHAnsi" w:hAnsiTheme="minorHAnsi" w:cstheme="minorHAnsi"/>
          <w:sz w:val="18"/>
          <w:szCs w:val="18"/>
        </w:rPr>
      </w:pPr>
    </w:p>
    <w:p w14:paraId="3D333F7D" w14:textId="2AA6A411" w:rsidR="00A71836" w:rsidRPr="00707B2B" w:rsidRDefault="00A71836" w:rsidP="00707B2B">
      <w:pPr>
        <w:pStyle w:val="ListParagraph"/>
        <w:numPr>
          <w:ilvl w:val="0"/>
          <w:numId w:val="1"/>
        </w:numPr>
        <w:tabs>
          <w:tab w:val="left" w:pos="860"/>
          <w:tab w:val="left" w:pos="861"/>
        </w:tabs>
        <w:spacing w:line="315" w:lineRule="exact"/>
        <w:jc w:val="both"/>
        <w:rPr>
          <w:rFonts w:asciiTheme="minorHAnsi" w:hAnsiTheme="minorHAnsi" w:cstheme="minorHAnsi"/>
          <w:sz w:val="18"/>
          <w:szCs w:val="18"/>
        </w:rPr>
      </w:pPr>
      <w:r w:rsidRPr="0073339A">
        <w:rPr>
          <w:rFonts w:asciiTheme="minorHAnsi" w:hAnsiTheme="minorHAnsi" w:cstheme="minorHAnsi"/>
          <w:sz w:val="18"/>
          <w:szCs w:val="18"/>
        </w:rPr>
        <w:t>Η &lt;&lt; Γενική Ανάλυση Αίματος &gt;&gt; (Full Blood Count) (επίπεδα αιμοσφαιρίνης, αιματοκρίτη, ερυθροκύτταρων ,λευκοκυττάρων και αιμοπεταλίων) παραμένει</w:t>
      </w:r>
      <w:r w:rsidR="00707B2B">
        <w:rPr>
          <w:rFonts w:asciiTheme="minorHAnsi" w:hAnsiTheme="minorHAnsi" w:cstheme="minorHAnsi"/>
          <w:sz w:val="18"/>
          <w:szCs w:val="18"/>
        </w:rPr>
        <w:t xml:space="preserve"> </w:t>
      </w:r>
      <w:r w:rsidRPr="00707B2B">
        <w:rPr>
          <w:rFonts w:asciiTheme="minorHAnsi" w:hAnsiTheme="minorHAnsi" w:cstheme="minorHAnsi"/>
          <w:sz w:val="18"/>
          <w:szCs w:val="18"/>
        </w:rPr>
        <w:t>προαπαιτούμενη παρακλινική εξέταση για όλους τους αθλητές άνω των 11 ετών.</w:t>
      </w:r>
    </w:p>
    <w:p w14:paraId="3654A292" w14:textId="77777777" w:rsidR="00A71836" w:rsidRPr="0073339A" w:rsidRDefault="00A71836" w:rsidP="00707B2B">
      <w:pPr>
        <w:pStyle w:val="ListParagraph"/>
        <w:tabs>
          <w:tab w:val="left" w:pos="860"/>
          <w:tab w:val="left" w:pos="861"/>
        </w:tabs>
        <w:ind w:firstLine="0"/>
        <w:jc w:val="both"/>
        <w:rPr>
          <w:rFonts w:asciiTheme="minorHAnsi" w:hAnsiTheme="minorHAnsi" w:cstheme="minorHAnsi"/>
          <w:sz w:val="18"/>
          <w:szCs w:val="18"/>
        </w:rPr>
      </w:pPr>
    </w:p>
    <w:p w14:paraId="5EFFF644" w14:textId="256E62BC" w:rsidR="00056F86" w:rsidRPr="00AE5D02" w:rsidRDefault="00A71836" w:rsidP="00707B2B">
      <w:pPr>
        <w:pStyle w:val="ListParagraph"/>
        <w:numPr>
          <w:ilvl w:val="0"/>
          <w:numId w:val="1"/>
        </w:numPr>
        <w:tabs>
          <w:tab w:val="left" w:pos="860"/>
          <w:tab w:val="left" w:pos="861"/>
        </w:tabs>
        <w:spacing w:line="315" w:lineRule="exact"/>
        <w:ind w:hanging="481"/>
        <w:jc w:val="both"/>
        <w:rPr>
          <w:rFonts w:asciiTheme="minorHAnsi" w:hAnsiTheme="minorHAnsi" w:cstheme="minorHAnsi"/>
          <w:sz w:val="18"/>
          <w:szCs w:val="18"/>
        </w:rPr>
      </w:pPr>
      <w:r w:rsidRPr="00AE5D02">
        <w:rPr>
          <w:rFonts w:asciiTheme="minorHAnsi" w:hAnsiTheme="minorHAnsi" w:cstheme="minorHAnsi"/>
          <w:sz w:val="18"/>
          <w:szCs w:val="18"/>
        </w:rPr>
        <w:t>Άρρενες</w:t>
      </w:r>
      <w:r w:rsidR="00056F86" w:rsidRPr="00AE5D02">
        <w:rPr>
          <w:rFonts w:asciiTheme="minorHAnsi" w:hAnsiTheme="minorHAnsi" w:cstheme="minorHAnsi"/>
          <w:sz w:val="18"/>
          <w:szCs w:val="18"/>
        </w:rPr>
        <w:t xml:space="preserve"> αθλητές </w:t>
      </w:r>
      <w:r w:rsidRPr="00AE5D02">
        <w:rPr>
          <w:rFonts w:asciiTheme="minorHAnsi" w:hAnsiTheme="minorHAnsi" w:cstheme="minorHAnsi"/>
          <w:sz w:val="18"/>
          <w:szCs w:val="18"/>
        </w:rPr>
        <w:t xml:space="preserve">οι οποίοι έχουν συμπληρωμένο το </w:t>
      </w:r>
      <w:r w:rsidR="00056F86" w:rsidRPr="00AE5D02">
        <w:rPr>
          <w:rFonts w:asciiTheme="minorHAnsi" w:hAnsiTheme="minorHAnsi" w:cstheme="minorHAnsi"/>
          <w:sz w:val="18"/>
          <w:szCs w:val="18"/>
        </w:rPr>
        <w:t xml:space="preserve"> </w:t>
      </w:r>
      <w:r w:rsidRPr="00AE5D02">
        <w:rPr>
          <w:rFonts w:asciiTheme="minorHAnsi" w:hAnsiTheme="minorHAnsi" w:cstheme="minorHAnsi"/>
          <w:sz w:val="18"/>
          <w:szCs w:val="18"/>
        </w:rPr>
        <w:t xml:space="preserve">17 έτος της ηλικίας του και </w:t>
      </w:r>
      <w:r w:rsidR="00056F86" w:rsidRPr="00AE5D02">
        <w:rPr>
          <w:rFonts w:asciiTheme="minorHAnsi" w:hAnsiTheme="minorHAnsi" w:cstheme="minorHAnsi"/>
          <w:sz w:val="18"/>
          <w:szCs w:val="18"/>
        </w:rPr>
        <w:t xml:space="preserve"> άνω ( </w:t>
      </w:r>
      <w:r w:rsidRPr="00AE5D02">
        <w:rPr>
          <w:rFonts w:asciiTheme="minorHAnsi" w:hAnsiTheme="minorHAnsi" w:cstheme="minorHAnsi"/>
          <w:sz w:val="18"/>
          <w:szCs w:val="18"/>
        </w:rPr>
        <w:t>γεννηθέντες από</w:t>
      </w:r>
      <w:r w:rsidR="00056F86" w:rsidRPr="00AE5D02">
        <w:rPr>
          <w:rFonts w:asciiTheme="minorHAnsi" w:hAnsiTheme="minorHAnsi" w:cstheme="minorHAnsi"/>
          <w:sz w:val="18"/>
          <w:szCs w:val="18"/>
        </w:rPr>
        <w:t xml:space="preserve"> 1990</w:t>
      </w:r>
      <w:r w:rsidRPr="00AE5D02">
        <w:rPr>
          <w:rFonts w:asciiTheme="minorHAnsi" w:hAnsiTheme="minorHAnsi" w:cstheme="minorHAnsi"/>
          <w:sz w:val="18"/>
          <w:szCs w:val="18"/>
        </w:rPr>
        <w:t xml:space="preserve"> και εντεύθεν</w:t>
      </w:r>
      <w:r w:rsidR="00056F86" w:rsidRPr="00AE5D02">
        <w:rPr>
          <w:rFonts w:asciiTheme="minorHAnsi" w:hAnsiTheme="minorHAnsi" w:cstheme="minorHAnsi"/>
          <w:sz w:val="18"/>
          <w:szCs w:val="18"/>
        </w:rPr>
        <w:t xml:space="preserve">) απαιτείται </w:t>
      </w:r>
      <w:r w:rsidRPr="00AE5D02">
        <w:rPr>
          <w:rFonts w:asciiTheme="minorHAnsi" w:hAnsiTheme="minorHAnsi" w:cstheme="minorHAnsi"/>
          <w:sz w:val="18"/>
          <w:szCs w:val="18"/>
        </w:rPr>
        <w:t>όπως προσκομίζουν</w:t>
      </w:r>
      <w:r w:rsidR="00056F86" w:rsidRPr="00AE5D02">
        <w:rPr>
          <w:rFonts w:asciiTheme="minorHAnsi" w:hAnsiTheme="minorHAnsi" w:cstheme="minorHAnsi"/>
          <w:sz w:val="18"/>
          <w:szCs w:val="18"/>
        </w:rPr>
        <w:t xml:space="preserve"> Απολυτ</w:t>
      </w:r>
      <w:r w:rsidRPr="00AE5D02">
        <w:rPr>
          <w:rFonts w:asciiTheme="minorHAnsi" w:hAnsiTheme="minorHAnsi" w:cstheme="minorHAnsi"/>
          <w:sz w:val="18"/>
          <w:szCs w:val="18"/>
        </w:rPr>
        <w:t>ή</w:t>
      </w:r>
      <w:r w:rsidR="00056F86" w:rsidRPr="00AE5D02">
        <w:rPr>
          <w:rFonts w:asciiTheme="minorHAnsi" w:hAnsiTheme="minorHAnsi" w:cstheme="minorHAnsi"/>
          <w:sz w:val="18"/>
          <w:szCs w:val="18"/>
        </w:rPr>
        <w:t>ρ</w:t>
      </w:r>
      <w:r w:rsidRPr="00AE5D02">
        <w:rPr>
          <w:rFonts w:asciiTheme="minorHAnsi" w:hAnsiTheme="minorHAnsi" w:cstheme="minorHAnsi"/>
          <w:sz w:val="18"/>
          <w:szCs w:val="18"/>
        </w:rPr>
        <w:t>ιο</w:t>
      </w:r>
      <w:r w:rsidR="00056F86" w:rsidRPr="00AE5D02">
        <w:rPr>
          <w:rFonts w:asciiTheme="minorHAnsi" w:hAnsiTheme="minorHAnsi" w:cstheme="minorHAnsi"/>
          <w:sz w:val="18"/>
          <w:szCs w:val="18"/>
        </w:rPr>
        <w:t xml:space="preserve"> </w:t>
      </w:r>
      <w:r w:rsidRPr="00AE5D02">
        <w:rPr>
          <w:rFonts w:asciiTheme="minorHAnsi" w:hAnsiTheme="minorHAnsi" w:cstheme="minorHAnsi"/>
          <w:sz w:val="18"/>
          <w:szCs w:val="18"/>
        </w:rPr>
        <w:t>Σ</w:t>
      </w:r>
      <w:r w:rsidR="00056F86" w:rsidRPr="00AE5D02">
        <w:rPr>
          <w:rFonts w:asciiTheme="minorHAnsi" w:hAnsiTheme="minorHAnsi" w:cstheme="minorHAnsi"/>
          <w:sz w:val="18"/>
          <w:szCs w:val="18"/>
        </w:rPr>
        <w:t>τρατού/ΦΑΠ/ Έντυπο τύπου Α ή Βεβαίωση Στρατολογικής Κατάστασης</w:t>
      </w:r>
      <w:r w:rsidR="007952A3" w:rsidRPr="00AE5D02">
        <w:rPr>
          <w:rFonts w:asciiTheme="minorHAnsi" w:hAnsiTheme="minorHAnsi" w:cstheme="minorHAnsi"/>
          <w:sz w:val="18"/>
          <w:szCs w:val="18"/>
        </w:rPr>
        <w:t xml:space="preserve"> και/ή βεβαίωση φοίτησης σε εκπαιδευτικά ιδρύματα μέσης εκπαίδευσης</w:t>
      </w:r>
      <w:r w:rsidR="00056F86" w:rsidRPr="00AE5D02">
        <w:rPr>
          <w:rFonts w:asciiTheme="minorHAnsi" w:hAnsiTheme="minorHAnsi" w:cstheme="minorHAnsi"/>
          <w:sz w:val="18"/>
          <w:szCs w:val="18"/>
        </w:rPr>
        <w:t xml:space="preserve">. Σε περίπτωση που ο </w:t>
      </w:r>
      <w:proofErr w:type="spellStart"/>
      <w:r w:rsidR="00056F86" w:rsidRPr="00AE5D02">
        <w:rPr>
          <w:rFonts w:asciiTheme="minorHAnsi" w:hAnsiTheme="minorHAnsi" w:cstheme="minorHAnsi"/>
          <w:sz w:val="18"/>
          <w:szCs w:val="18"/>
        </w:rPr>
        <w:t>αιτητής</w:t>
      </w:r>
      <w:proofErr w:type="spellEnd"/>
      <w:r w:rsidR="00056F86" w:rsidRPr="00AE5D02">
        <w:rPr>
          <w:rFonts w:asciiTheme="minorHAnsi" w:hAnsiTheme="minorHAnsi" w:cstheme="minorHAnsi"/>
          <w:sz w:val="18"/>
          <w:szCs w:val="18"/>
        </w:rPr>
        <w:t xml:space="preserve"> </w:t>
      </w:r>
      <w:r w:rsidR="007952A3" w:rsidRPr="00AE5D02">
        <w:rPr>
          <w:rFonts w:asciiTheme="minorHAnsi" w:hAnsiTheme="minorHAnsi" w:cstheme="minorHAnsi"/>
          <w:sz w:val="18"/>
          <w:szCs w:val="18"/>
        </w:rPr>
        <w:t>εργάζεται στα σώματα ασφαλείας (Αστυνομία, Πυροσβεστική, Δεσμοφύλακες)</w:t>
      </w:r>
      <w:r w:rsidR="00056F86" w:rsidRPr="00AE5D02">
        <w:rPr>
          <w:rFonts w:asciiTheme="minorHAnsi" w:hAnsiTheme="minorHAnsi" w:cstheme="minorHAnsi"/>
          <w:sz w:val="18"/>
          <w:szCs w:val="18"/>
        </w:rPr>
        <w:t xml:space="preserve"> να  προσκ</w:t>
      </w:r>
      <w:r w:rsidR="007952A3" w:rsidRPr="00AE5D02">
        <w:rPr>
          <w:rFonts w:asciiTheme="minorHAnsi" w:hAnsiTheme="minorHAnsi" w:cstheme="minorHAnsi"/>
          <w:sz w:val="18"/>
          <w:szCs w:val="18"/>
        </w:rPr>
        <w:t>ομίζεται</w:t>
      </w:r>
      <w:r w:rsidR="00056F86" w:rsidRPr="00AE5D02">
        <w:rPr>
          <w:rFonts w:asciiTheme="minorHAnsi" w:hAnsiTheme="minorHAnsi" w:cstheme="minorHAnsi"/>
          <w:sz w:val="18"/>
          <w:szCs w:val="18"/>
        </w:rPr>
        <w:t xml:space="preserve"> αντίγραφο </w:t>
      </w:r>
      <w:r w:rsidR="007952A3" w:rsidRPr="00AE5D02">
        <w:rPr>
          <w:rFonts w:asciiTheme="minorHAnsi" w:hAnsiTheme="minorHAnsi" w:cstheme="minorHAnsi"/>
          <w:sz w:val="18"/>
          <w:szCs w:val="18"/>
        </w:rPr>
        <w:t>επαγγελματικής</w:t>
      </w:r>
      <w:r w:rsidR="00056F86" w:rsidRPr="00AE5D02">
        <w:rPr>
          <w:rFonts w:asciiTheme="minorHAnsi" w:hAnsiTheme="minorHAnsi" w:cstheme="minorHAnsi"/>
          <w:sz w:val="18"/>
          <w:szCs w:val="18"/>
        </w:rPr>
        <w:t xml:space="preserve"> ταυτότητας.</w:t>
      </w:r>
      <w:r w:rsidR="000C742E" w:rsidRPr="00AE5D02">
        <w:rPr>
          <w:rFonts w:asciiTheme="minorHAnsi" w:hAnsiTheme="minorHAnsi" w:cstheme="minorHAnsi"/>
          <w:sz w:val="18"/>
          <w:szCs w:val="18"/>
        </w:rPr>
        <w:t xml:space="preserve"> Τα πιο πάνω είναι απαραίτητα για την τεκμηρίωση της </w:t>
      </w:r>
      <w:r w:rsidR="00AE5D02" w:rsidRPr="00AE5D02">
        <w:rPr>
          <w:rFonts w:asciiTheme="minorHAnsi" w:hAnsiTheme="minorHAnsi" w:cstheme="minorHAnsi"/>
          <w:sz w:val="18"/>
          <w:szCs w:val="18"/>
        </w:rPr>
        <w:t>εκπλήρωσης</w:t>
      </w:r>
      <w:r w:rsidR="000C742E" w:rsidRPr="00AE5D02">
        <w:rPr>
          <w:rFonts w:asciiTheme="minorHAnsi" w:hAnsiTheme="minorHAnsi" w:cstheme="minorHAnsi"/>
          <w:sz w:val="18"/>
          <w:szCs w:val="18"/>
        </w:rPr>
        <w:t xml:space="preserve"> της Στρ</w:t>
      </w:r>
      <w:r w:rsidR="00AE5D02" w:rsidRPr="00AE5D02">
        <w:rPr>
          <w:rFonts w:asciiTheme="minorHAnsi" w:hAnsiTheme="minorHAnsi" w:cstheme="minorHAnsi"/>
          <w:sz w:val="18"/>
          <w:szCs w:val="18"/>
        </w:rPr>
        <w:t>α</w:t>
      </w:r>
      <w:r w:rsidR="000C742E" w:rsidRPr="00AE5D02">
        <w:rPr>
          <w:rFonts w:asciiTheme="minorHAnsi" w:hAnsiTheme="minorHAnsi" w:cstheme="minorHAnsi"/>
          <w:sz w:val="18"/>
          <w:szCs w:val="18"/>
        </w:rPr>
        <w:t>τιωτικής Θητείας</w:t>
      </w:r>
      <w:r w:rsidR="00AE5D02" w:rsidRPr="00AE5D02">
        <w:rPr>
          <w:rFonts w:asciiTheme="minorHAnsi" w:hAnsiTheme="minorHAnsi" w:cstheme="minorHAnsi"/>
          <w:sz w:val="18"/>
          <w:szCs w:val="18"/>
        </w:rPr>
        <w:t xml:space="preserve"> έτσι ώστε να παραληφθεί η αίτηση. Σε περίπτωση που </w:t>
      </w:r>
      <w:r w:rsidR="00AE5D02" w:rsidRPr="00AE5D02">
        <w:rPr>
          <w:rFonts w:asciiTheme="minorHAnsi" w:hAnsiTheme="minorHAnsi" w:cstheme="minorHAnsi"/>
          <w:color w:val="000000"/>
          <w:sz w:val="18"/>
          <w:szCs w:val="18"/>
        </w:rPr>
        <w:t>προκύπτει ότι η περίπτωση σας εμπίπτει στις νομοθετικές διατάξεις του περί Κυπριακού Οργανισμού Αθλητισμού Νόμου, (Ν.41.69) τότε η αίτηση απορρίπτεται και δεν παραλαμβάνεται.</w:t>
      </w:r>
    </w:p>
    <w:p w14:paraId="34B7E4BC" w14:textId="77777777" w:rsidR="007952A3" w:rsidRPr="0073339A" w:rsidRDefault="007952A3" w:rsidP="00707B2B">
      <w:pPr>
        <w:pStyle w:val="ListParagraph"/>
        <w:tabs>
          <w:tab w:val="left" w:pos="860"/>
          <w:tab w:val="left" w:pos="861"/>
        </w:tabs>
        <w:ind w:firstLine="0"/>
        <w:jc w:val="both"/>
        <w:rPr>
          <w:rFonts w:asciiTheme="minorHAnsi" w:hAnsiTheme="minorHAnsi" w:cstheme="minorHAnsi"/>
          <w:sz w:val="18"/>
          <w:szCs w:val="18"/>
        </w:rPr>
      </w:pPr>
    </w:p>
    <w:p w14:paraId="5D1E9790" w14:textId="69C577D4" w:rsidR="005A28FE" w:rsidRPr="0073339A" w:rsidRDefault="007952A3" w:rsidP="00707B2B">
      <w:pPr>
        <w:pStyle w:val="ListParagraph"/>
        <w:numPr>
          <w:ilvl w:val="0"/>
          <w:numId w:val="1"/>
        </w:numPr>
        <w:tabs>
          <w:tab w:val="left" w:pos="860"/>
          <w:tab w:val="left" w:pos="861"/>
        </w:tabs>
        <w:spacing w:line="315" w:lineRule="exact"/>
        <w:ind w:hanging="481"/>
        <w:jc w:val="both"/>
        <w:rPr>
          <w:rFonts w:asciiTheme="minorHAnsi" w:hAnsiTheme="minorHAnsi" w:cstheme="minorHAnsi"/>
          <w:sz w:val="18"/>
          <w:szCs w:val="18"/>
        </w:rPr>
      </w:pPr>
      <w:r w:rsidRPr="0073339A">
        <w:rPr>
          <w:rFonts w:asciiTheme="minorHAnsi" w:hAnsiTheme="minorHAnsi" w:cstheme="minorHAnsi"/>
          <w:sz w:val="18"/>
          <w:szCs w:val="18"/>
        </w:rPr>
        <w:t>Οι</w:t>
      </w:r>
      <w:r w:rsidR="00887F5E" w:rsidRPr="0073339A">
        <w:rPr>
          <w:rFonts w:asciiTheme="minorHAnsi" w:hAnsiTheme="minorHAnsi" w:cstheme="minorHAnsi"/>
          <w:sz w:val="18"/>
          <w:szCs w:val="18"/>
        </w:rPr>
        <w:t xml:space="preserve"> καρδιαγγειακ</w:t>
      </w:r>
      <w:r w:rsidR="001B7FDD" w:rsidRPr="0073339A">
        <w:rPr>
          <w:rFonts w:asciiTheme="minorHAnsi" w:hAnsiTheme="minorHAnsi" w:cstheme="minorHAnsi"/>
          <w:sz w:val="18"/>
          <w:szCs w:val="18"/>
        </w:rPr>
        <w:t>έ</w:t>
      </w:r>
      <w:r w:rsidR="00887F5E" w:rsidRPr="0073339A">
        <w:rPr>
          <w:rFonts w:asciiTheme="minorHAnsi" w:hAnsiTheme="minorHAnsi" w:cstheme="minorHAnsi"/>
          <w:sz w:val="18"/>
          <w:szCs w:val="18"/>
        </w:rPr>
        <w:t>ς εξετάσεις (</w:t>
      </w:r>
      <w:r w:rsidR="00BD4C8C" w:rsidRPr="0073339A">
        <w:rPr>
          <w:rFonts w:asciiTheme="minorHAnsi" w:hAnsiTheme="minorHAnsi" w:cstheme="minorHAnsi"/>
          <w:sz w:val="18"/>
          <w:szCs w:val="18"/>
        </w:rPr>
        <w:t>καρδιογρ</w:t>
      </w:r>
      <w:r w:rsidR="001B7FDD" w:rsidRPr="0073339A">
        <w:rPr>
          <w:rFonts w:asciiTheme="minorHAnsi" w:hAnsiTheme="minorHAnsi" w:cstheme="minorHAnsi"/>
          <w:sz w:val="18"/>
          <w:szCs w:val="18"/>
        </w:rPr>
        <w:t>ά</w:t>
      </w:r>
      <w:r w:rsidR="00BD4C8C" w:rsidRPr="0073339A">
        <w:rPr>
          <w:rFonts w:asciiTheme="minorHAnsi" w:hAnsiTheme="minorHAnsi" w:cstheme="minorHAnsi"/>
          <w:sz w:val="18"/>
          <w:szCs w:val="18"/>
        </w:rPr>
        <w:t xml:space="preserve">φημα, δοκιμασία κόπωσης κ.τ.λ.) θα πρέπει να </w:t>
      </w:r>
      <w:r w:rsidR="001B7FDD" w:rsidRPr="0073339A">
        <w:rPr>
          <w:rFonts w:asciiTheme="minorHAnsi" w:hAnsiTheme="minorHAnsi" w:cstheme="minorHAnsi"/>
          <w:sz w:val="18"/>
          <w:szCs w:val="18"/>
        </w:rPr>
        <w:t>προσκομίζονται</w:t>
      </w:r>
      <w:r w:rsidR="00BD4C8C" w:rsidRPr="0073339A">
        <w:rPr>
          <w:rFonts w:asciiTheme="minorHAnsi" w:hAnsiTheme="minorHAnsi" w:cstheme="minorHAnsi"/>
          <w:sz w:val="18"/>
          <w:szCs w:val="18"/>
        </w:rPr>
        <w:t xml:space="preserve"> </w:t>
      </w:r>
      <w:r w:rsidR="00092241" w:rsidRPr="0073339A">
        <w:rPr>
          <w:rFonts w:asciiTheme="minorHAnsi" w:hAnsiTheme="minorHAnsi" w:cstheme="minorHAnsi"/>
          <w:sz w:val="18"/>
          <w:szCs w:val="18"/>
        </w:rPr>
        <w:t xml:space="preserve">με πρωτότυπη σφραγίδα και υπογραφή ιατρού </w:t>
      </w:r>
      <w:r w:rsidR="00720326" w:rsidRPr="0073339A">
        <w:rPr>
          <w:rFonts w:asciiTheme="minorHAnsi" w:hAnsiTheme="minorHAnsi" w:cstheme="minorHAnsi"/>
          <w:sz w:val="18"/>
          <w:szCs w:val="18"/>
        </w:rPr>
        <w:t>και να εμφα</w:t>
      </w:r>
      <w:r w:rsidR="001B7FDD" w:rsidRPr="0073339A">
        <w:rPr>
          <w:rFonts w:asciiTheme="minorHAnsi" w:hAnsiTheme="minorHAnsi" w:cstheme="minorHAnsi"/>
          <w:sz w:val="18"/>
          <w:szCs w:val="18"/>
        </w:rPr>
        <w:t>ί</w:t>
      </w:r>
      <w:r w:rsidR="00720326" w:rsidRPr="0073339A">
        <w:rPr>
          <w:rFonts w:asciiTheme="minorHAnsi" w:hAnsiTheme="minorHAnsi" w:cstheme="minorHAnsi"/>
          <w:sz w:val="18"/>
          <w:szCs w:val="18"/>
        </w:rPr>
        <w:t xml:space="preserve">νεται η ημερομηνία εξέτασης </w:t>
      </w:r>
      <w:r w:rsidR="009D2E78" w:rsidRPr="0073339A">
        <w:rPr>
          <w:rFonts w:asciiTheme="minorHAnsi" w:hAnsiTheme="minorHAnsi" w:cstheme="minorHAnsi"/>
          <w:sz w:val="18"/>
          <w:szCs w:val="18"/>
        </w:rPr>
        <w:t>και τα</w:t>
      </w:r>
      <w:r w:rsidRPr="0073339A">
        <w:rPr>
          <w:rFonts w:asciiTheme="minorHAnsi" w:hAnsiTheme="minorHAnsi" w:cstheme="minorHAnsi"/>
          <w:sz w:val="18"/>
          <w:szCs w:val="18"/>
        </w:rPr>
        <w:t xml:space="preserve"> προσωπικά</w:t>
      </w:r>
      <w:r w:rsidR="009D2E78" w:rsidRPr="0073339A">
        <w:rPr>
          <w:rFonts w:asciiTheme="minorHAnsi" w:hAnsiTheme="minorHAnsi" w:cstheme="minorHAnsi"/>
          <w:sz w:val="18"/>
          <w:szCs w:val="18"/>
        </w:rPr>
        <w:t xml:space="preserve"> στοιχεία του αθλουμ</w:t>
      </w:r>
      <w:r w:rsidR="001B7FDD" w:rsidRPr="0073339A">
        <w:rPr>
          <w:rFonts w:asciiTheme="minorHAnsi" w:hAnsiTheme="minorHAnsi" w:cstheme="minorHAnsi"/>
          <w:sz w:val="18"/>
          <w:szCs w:val="18"/>
        </w:rPr>
        <w:t>έ</w:t>
      </w:r>
      <w:r w:rsidR="009D2E78" w:rsidRPr="0073339A">
        <w:rPr>
          <w:rFonts w:asciiTheme="minorHAnsi" w:hAnsiTheme="minorHAnsi" w:cstheme="minorHAnsi"/>
          <w:sz w:val="18"/>
          <w:szCs w:val="18"/>
        </w:rPr>
        <w:t xml:space="preserve">νου. </w:t>
      </w:r>
    </w:p>
    <w:p w14:paraId="5792DF66" w14:textId="77777777" w:rsidR="007952A3" w:rsidRPr="0073339A" w:rsidRDefault="007952A3" w:rsidP="00707B2B">
      <w:pPr>
        <w:pStyle w:val="ListParagraph"/>
        <w:tabs>
          <w:tab w:val="left" w:pos="860"/>
          <w:tab w:val="left" w:pos="861"/>
        </w:tabs>
        <w:ind w:left="862" w:firstLine="0"/>
        <w:jc w:val="both"/>
        <w:rPr>
          <w:rFonts w:asciiTheme="minorHAnsi" w:hAnsiTheme="minorHAnsi" w:cstheme="minorHAnsi"/>
          <w:sz w:val="18"/>
          <w:szCs w:val="18"/>
        </w:rPr>
      </w:pPr>
    </w:p>
    <w:p w14:paraId="307B5BB2" w14:textId="77777777" w:rsidR="0073339A" w:rsidRDefault="007952A3" w:rsidP="00707B2B">
      <w:pPr>
        <w:pStyle w:val="ListParagraph"/>
        <w:numPr>
          <w:ilvl w:val="0"/>
          <w:numId w:val="1"/>
        </w:numPr>
        <w:tabs>
          <w:tab w:val="left" w:pos="860"/>
          <w:tab w:val="left" w:pos="861"/>
        </w:tabs>
        <w:spacing w:line="315" w:lineRule="exact"/>
        <w:ind w:hanging="481"/>
        <w:jc w:val="both"/>
        <w:rPr>
          <w:rFonts w:asciiTheme="minorHAnsi" w:hAnsiTheme="minorHAnsi" w:cstheme="minorHAnsi"/>
          <w:sz w:val="18"/>
          <w:szCs w:val="18"/>
        </w:rPr>
      </w:pPr>
      <w:r w:rsidRPr="0073339A">
        <w:rPr>
          <w:rFonts w:asciiTheme="minorHAnsi" w:hAnsiTheme="minorHAnsi" w:cstheme="minorHAnsi"/>
          <w:sz w:val="18"/>
          <w:szCs w:val="18"/>
        </w:rPr>
        <w:t>Από την 1/06/2021 στο ηλεκτροκαρδιογράφημα καρδιογράφημα (ΗΚΓ) θα πρέπει να αναγράφεται</w:t>
      </w:r>
      <w:r w:rsidR="00E37A84" w:rsidRPr="0073339A">
        <w:rPr>
          <w:rFonts w:asciiTheme="minorHAnsi" w:hAnsiTheme="minorHAnsi" w:cstheme="minorHAnsi"/>
          <w:sz w:val="18"/>
          <w:szCs w:val="18"/>
        </w:rPr>
        <w:t xml:space="preserve"> θεώρηση/</w:t>
      </w:r>
      <w:r w:rsidRPr="0073339A">
        <w:rPr>
          <w:rFonts w:asciiTheme="minorHAnsi" w:hAnsiTheme="minorHAnsi" w:cstheme="minorHAnsi"/>
          <w:sz w:val="18"/>
          <w:szCs w:val="18"/>
        </w:rPr>
        <w:t>γνωμάτευση από τον εξετάζοντα Ιατρό.</w:t>
      </w:r>
      <w:r w:rsidR="0005462E" w:rsidRPr="0073339A">
        <w:rPr>
          <w:rFonts w:asciiTheme="minorHAnsi" w:hAnsiTheme="minorHAnsi" w:cstheme="minorHAnsi"/>
          <w:sz w:val="18"/>
          <w:szCs w:val="18"/>
        </w:rPr>
        <w:t xml:space="preserve"> </w:t>
      </w:r>
    </w:p>
    <w:p w14:paraId="077995E2" w14:textId="77777777" w:rsidR="0073339A" w:rsidRPr="0073339A" w:rsidRDefault="0073339A" w:rsidP="00707B2B">
      <w:pPr>
        <w:pStyle w:val="ListParagraph"/>
        <w:jc w:val="both"/>
        <w:rPr>
          <w:rFonts w:asciiTheme="minorHAnsi" w:hAnsiTheme="minorHAnsi" w:cstheme="minorHAnsi"/>
          <w:sz w:val="18"/>
          <w:szCs w:val="18"/>
        </w:rPr>
      </w:pPr>
    </w:p>
    <w:p w14:paraId="6FB55B21" w14:textId="44B1B7FE" w:rsidR="0005462E" w:rsidRPr="00EB0535" w:rsidRDefault="0073339A" w:rsidP="00707B2B">
      <w:pPr>
        <w:pStyle w:val="ListParagraph"/>
        <w:numPr>
          <w:ilvl w:val="0"/>
          <w:numId w:val="1"/>
        </w:numPr>
        <w:tabs>
          <w:tab w:val="left" w:pos="860"/>
          <w:tab w:val="left" w:pos="861"/>
        </w:tabs>
        <w:spacing w:line="315" w:lineRule="exact"/>
        <w:ind w:hanging="481"/>
        <w:jc w:val="both"/>
        <w:rPr>
          <w:rFonts w:asciiTheme="minorHAnsi" w:hAnsiTheme="minorHAnsi" w:cstheme="minorHAnsi"/>
          <w:sz w:val="18"/>
          <w:szCs w:val="18"/>
        </w:rPr>
      </w:pPr>
      <w:r>
        <w:rPr>
          <w:rFonts w:asciiTheme="minorHAnsi" w:hAnsiTheme="minorHAnsi" w:cstheme="minorHAnsi"/>
          <w:b/>
          <w:bCs/>
          <w:color w:val="000000"/>
          <w:sz w:val="18"/>
          <w:szCs w:val="18"/>
          <w:u w:val="single"/>
        </w:rPr>
        <w:t>Δ</w:t>
      </w:r>
      <w:r w:rsidR="0005462E" w:rsidRPr="0073339A">
        <w:rPr>
          <w:rFonts w:asciiTheme="minorHAnsi" w:hAnsiTheme="minorHAnsi" w:cstheme="minorHAnsi"/>
          <w:b/>
          <w:bCs/>
          <w:color w:val="000000"/>
          <w:sz w:val="18"/>
          <w:szCs w:val="18"/>
          <w:u w:val="single"/>
        </w:rPr>
        <w:t xml:space="preserve">ελτίο </w:t>
      </w:r>
      <w:r>
        <w:rPr>
          <w:rFonts w:asciiTheme="minorHAnsi" w:hAnsiTheme="minorHAnsi" w:cstheme="minorHAnsi"/>
          <w:b/>
          <w:bCs/>
          <w:color w:val="000000"/>
          <w:sz w:val="18"/>
          <w:szCs w:val="18"/>
          <w:u w:val="single"/>
        </w:rPr>
        <w:t>Υ</w:t>
      </w:r>
      <w:r w:rsidR="0005462E" w:rsidRPr="0073339A">
        <w:rPr>
          <w:rFonts w:asciiTheme="minorHAnsi" w:hAnsiTheme="minorHAnsi" w:cstheme="minorHAnsi"/>
          <w:b/>
          <w:bCs/>
          <w:color w:val="000000"/>
          <w:sz w:val="18"/>
          <w:szCs w:val="18"/>
          <w:u w:val="single"/>
        </w:rPr>
        <w:t xml:space="preserve">γείας σε ουδεμίαν περίπτωση εκδίδεται, εάν ο αθλούμενος είναι στρατεύσιμος ο οποίος έχει κληθεί και έχει καταταχθεί στην Εθνική Φρουρά, σύμφωνα με τις διατάξεις του περί Εθνικής Φρουράς Νόμου, από το έτος 2019 </w:t>
      </w:r>
      <w:r w:rsidR="0005462E" w:rsidRPr="0073339A">
        <w:rPr>
          <w:rFonts w:asciiTheme="minorHAnsi" w:hAnsiTheme="minorHAnsi" w:cstheme="minorHAnsi"/>
          <w:color w:val="000000"/>
          <w:sz w:val="18"/>
          <w:szCs w:val="18"/>
        </w:rPr>
        <w:t xml:space="preserve">και εντεύθεν και κατέχει, δυνάμει του Νόμου αυτού, προσωρινό απολυτήριο, είτε λόγω ακαταλληλότητας για στράτευση (Ι/5) είτε λόγω χορηγειθήσας σε αυτόν αναβολής εκπλήρωσης της υποχρέωσης στρατιωτικής υπηρεσίας, λόγω νοσήματος/πάθησης που σχετίζεται με την ψυχική του υγεία. </w:t>
      </w:r>
    </w:p>
    <w:p w14:paraId="3A14E282" w14:textId="77777777" w:rsidR="00EB0535" w:rsidRPr="00EB0535" w:rsidRDefault="00EB0535" w:rsidP="00EB0535">
      <w:pPr>
        <w:pStyle w:val="ListParagraph"/>
        <w:rPr>
          <w:rFonts w:asciiTheme="minorHAnsi" w:hAnsiTheme="minorHAnsi" w:cstheme="minorHAnsi"/>
          <w:sz w:val="18"/>
          <w:szCs w:val="18"/>
        </w:rPr>
      </w:pPr>
    </w:p>
    <w:p w14:paraId="70EC736C" w14:textId="50FB5CCB" w:rsidR="00EB0535" w:rsidRPr="0073339A" w:rsidRDefault="00EB0535" w:rsidP="00707B2B">
      <w:pPr>
        <w:pStyle w:val="ListParagraph"/>
        <w:numPr>
          <w:ilvl w:val="0"/>
          <w:numId w:val="1"/>
        </w:numPr>
        <w:tabs>
          <w:tab w:val="left" w:pos="860"/>
          <w:tab w:val="left" w:pos="861"/>
        </w:tabs>
        <w:spacing w:line="315" w:lineRule="exact"/>
        <w:ind w:hanging="481"/>
        <w:jc w:val="both"/>
        <w:rPr>
          <w:rFonts w:asciiTheme="minorHAnsi" w:hAnsiTheme="minorHAnsi" w:cstheme="minorHAnsi"/>
          <w:sz w:val="18"/>
          <w:szCs w:val="18"/>
        </w:rPr>
      </w:pPr>
      <w:r>
        <w:rPr>
          <w:rFonts w:asciiTheme="minorHAnsi" w:hAnsiTheme="minorHAnsi" w:cstheme="minorHAnsi"/>
          <w:sz w:val="18"/>
          <w:szCs w:val="18"/>
        </w:rPr>
        <w:t>Για τον καθορισμό των απαιτούμενων ιατρικών, παρακλινικών, συμπληρωματίκων εξετάσεων καθώς επίσης και για την ακολουθούμενη διαδικασία ιατρικής εξέτασης των αθλουμένων για έκδοση Δελτίου Υγείας το Διοικητικό Συμβούλιο του Οργανισμού έχει συστήσει την Επιστημονική Επιτροπή Ανώτατο Συμβούλιο Υγείας Αθλητών  (ΑΣΥΑ).</w:t>
      </w:r>
    </w:p>
    <w:bookmarkEnd w:id="2"/>
    <w:p w14:paraId="1FFD2E4D" w14:textId="1B760564" w:rsidR="00E37A84" w:rsidRPr="0073339A" w:rsidRDefault="00E37A84" w:rsidP="00707B2B">
      <w:pPr>
        <w:pStyle w:val="ListParagraph"/>
        <w:tabs>
          <w:tab w:val="left" w:pos="860"/>
          <w:tab w:val="left" w:pos="861"/>
        </w:tabs>
        <w:spacing w:line="315" w:lineRule="exact"/>
        <w:ind w:firstLine="0"/>
        <w:jc w:val="both"/>
        <w:rPr>
          <w:rFonts w:asciiTheme="minorHAnsi" w:hAnsiTheme="minorHAnsi" w:cstheme="minorHAnsi"/>
          <w:sz w:val="18"/>
          <w:szCs w:val="18"/>
        </w:rPr>
      </w:pPr>
    </w:p>
    <w:sectPr w:rsidR="00E37A84" w:rsidRPr="0073339A" w:rsidSect="00534A47">
      <w:pgSz w:w="15840" w:h="12240" w:orient="landscape"/>
      <w:pgMar w:top="1140" w:right="1080" w:bottom="280" w:left="6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22F94" w14:textId="77777777" w:rsidR="00F36D56" w:rsidRDefault="00F36D56" w:rsidP="007952A3">
      <w:r>
        <w:separator/>
      </w:r>
    </w:p>
  </w:endnote>
  <w:endnote w:type="continuationSeparator" w:id="0">
    <w:p w14:paraId="372240D4" w14:textId="77777777" w:rsidR="00F36D56" w:rsidRDefault="00F36D56" w:rsidP="0079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rlito">
    <w:altName w:val="Calibri"/>
    <w:charset w:val="00"/>
    <w:family w:val="swiss"/>
    <w:pitch w:val="variable"/>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07450"/>
      <w:docPartObj>
        <w:docPartGallery w:val="Page Numbers (Bottom of Page)"/>
        <w:docPartUnique/>
      </w:docPartObj>
    </w:sdtPr>
    <w:sdtEndPr/>
    <w:sdtContent>
      <w:sdt>
        <w:sdtPr>
          <w:id w:val="1728636285"/>
          <w:docPartObj>
            <w:docPartGallery w:val="Page Numbers (Top of Page)"/>
            <w:docPartUnique/>
          </w:docPartObj>
        </w:sdtPr>
        <w:sdtEndPr/>
        <w:sdtContent>
          <w:p w14:paraId="592490CA" w14:textId="4D6CE339" w:rsidR="00B43C0A" w:rsidRDefault="00B43C0A">
            <w:pPr>
              <w:pStyle w:val="Footer"/>
              <w:jc w:val="center"/>
            </w:pPr>
            <w:proofErr w:type="spellStart"/>
            <w:r>
              <w:t>Page</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8983D9A" w14:textId="77777777" w:rsidR="007952A3" w:rsidRDefault="00795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627DF" w14:textId="77777777" w:rsidR="00F36D56" w:rsidRDefault="00F36D56" w:rsidP="007952A3">
      <w:r>
        <w:separator/>
      </w:r>
    </w:p>
  </w:footnote>
  <w:footnote w:type="continuationSeparator" w:id="0">
    <w:p w14:paraId="7512D71B" w14:textId="77777777" w:rsidR="00F36D56" w:rsidRDefault="00F36D56" w:rsidP="00795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4B4215"/>
    <w:multiLevelType w:val="hybridMultilevel"/>
    <w:tmpl w:val="90CA32A0"/>
    <w:lvl w:ilvl="0" w:tplc="97F4D262">
      <w:start w:val="1"/>
      <w:numFmt w:val="decimal"/>
      <w:lvlText w:val="%1"/>
      <w:lvlJc w:val="left"/>
      <w:pPr>
        <w:ind w:left="860" w:hanging="428"/>
        <w:jc w:val="left"/>
      </w:pPr>
      <w:rPr>
        <w:rFonts w:ascii="Carlito" w:eastAsia="Carlito" w:hAnsi="Carlito" w:cs="Carlito" w:hint="default"/>
        <w:b w:val="0"/>
        <w:bCs/>
        <w:w w:val="100"/>
        <w:sz w:val="20"/>
        <w:szCs w:val="20"/>
        <w:lang w:val="el-GR" w:eastAsia="en-US" w:bidi="ar-SA"/>
      </w:rPr>
    </w:lvl>
    <w:lvl w:ilvl="1" w:tplc="2C74B6FE">
      <w:numFmt w:val="bullet"/>
      <w:lvlText w:val="•"/>
      <w:lvlJc w:val="left"/>
      <w:pPr>
        <w:ind w:left="2188" w:hanging="428"/>
      </w:pPr>
      <w:rPr>
        <w:rFonts w:hint="default"/>
        <w:lang w:val="el-GR" w:eastAsia="en-US" w:bidi="ar-SA"/>
      </w:rPr>
    </w:lvl>
    <w:lvl w:ilvl="2" w:tplc="B56C6E40">
      <w:numFmt w:val="bullet"/>
      <w:lvlText w:val="•"/>
      <w:lvlJc w:val="left"/>
      <w:pPr>
        <w:ind w:left="3516" w:hanging="428"/>
      </w:pPr>
      <w:rPr>
        <w:rFonts w:hint="default"/>
        <w:lang w:val="el-GR" w:eastAsia="en-US" w:bidi="ar-SA"/>
      </w:rPr>
    </w:lvl>
    <w:lvl w:ilvl="3" w:tplc="11949F88">
      <w:numFmt w:val="bullet"/>
      <w:lvlText w:val="•"/>
      <w:lvlJc w:val="left"/>
      <w:pPr>
        <w:ind w:left="4844" w:hanging="428"/>
      </w:pPr>
      <w:rPr>
        <w:rFonts w:hint="default"/>
        <w:lang w:val="el-GR" w:eastAsia="en-US" w:bidi="ar-SA"/>
      </w:rPr>
    </w:lvl>
    <w:lvl w:ilvl="4" w:tplc="B21A04C6">
      <w:numFmt w:val="bullet"/>
      <w:lvlText w:val="•"/>
      <w:lvlJc w:val="left"/>
      <w:pPr>
        <w:ind w:left="6172" w:hanging="428"/>
      </w:pPr>
      <w:rPr>
        <w:rFonts w:hint="default"/>
        <w:lang w:val="el-GR" w:eastAsia="en-US" w:bidi="ar-SA"/>
      </w:rPr>
    </w:lvl>
    <w:lvl w:ilvl="5" w:tplc="6F6C135C">
      <w:numFmt w:val="bullet"/>
      <w:lvlText w:val="•"/>
      <w:lvlJc w:val="left"/>
      <w:pPr>
        <w:ind w:left="7500" w:hanging="428"/>
      </w:pPr>
      <w:rPr>
        <w:rFonts w:hint="default"/>
        <w:lang w:val="el-GR" w:eastAsia="en-US" w:bidi="ar-SA"/>
      </w:rPr>
    </w:lvl>
    <w:lvl w:ilvl="6" w:tplc="263A0782">
      <w:numFmt w:val="bullet"/>
      <w:lvlText w:val="•"/>
      <w:lvlJc w:val="left"/>
      <w:pPr>
        <w:ind w:left="8828" w:hanging="428"/>
      </w:pPr>
      <w:rPr>
        <w:rFonts w:hint="default"/>
        <w:lang w:val="el-GR" w:eastAsia="en-US" w:bidi="ar-SA"/>
      </w:rPr>
    </w:lvl>
    <w:lvl w:ilvl="7" w:tplc="458679CC">
      <w:numFmt w:val="bullet"/>
      <w:lvlText w:val="•"/>
      <w:lvlJc w:val="left"/>
      <w:pPr>
        <w:ind w:left="10156" w:hanging="428"/>
      </w:pPr>
      <w:rPr>
        <w:rFonts w:hint="default"/>
        <w:lang w:val="el-GR" w:eastAsia="en-US" w:bidi="ar-SA"/>
      </w:rPr>
    </w:lvl>
    <w:lvl w:ilvl="8" w:tplc="222C79FC">
      <w:numFmt w:val="bullet"/>
      <w:lvlText w:val="•"/>
      <w:lvlJc w:val="left"/>
      <w:pPr>
        <w:ind w:left="11484" w:hanging="428"/>
      </w:pPr>
      <w:rPr>
        <w:rFonts w:hint="default"/>
        <w:lang w:val="el-GR" w:eastAsia="en-US" w:bidi="ar-SA"/>
      </w:rPr>
    </w:lvl>
  </w:abstractNum>
  <w:num w:numId="1" w16cid:durableId="1462458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C4C"/>
    <w:rsid w:val="00022546"/>
    <w:rsid w:val="00023378"/>
    <w:rsid w:val="0005462E"/>
    <w:rsid w:val="00056F86"/>
    <w:rsid w:val="00092241"/>
    <w:rsid w:val="000A0E89"/>
    <w:rsid w:val="000B613C"/>
    <w:rsid w:val="000C742E"/>
    <w:rsid w:val="000F2FC0"/>
    <w:rsid w:val="00192742"/>
    <w:rsid w:val="00196B08"/>
    <w:rsid w:val="001B0C88"/>
    <w:rsid w:val="001B366D"/>
    <w:rsid w:val="001B7FDD"/>
    <w:rsid w:val="00223C9F"/>
    <w:rsid w:val="00245E71"/>
    <w:rsid w:val="002F3852"/>
    <w:rsid w:val="00386EAD"/>
    <w:rsid w:val="003B5CB1"/>
    <w:rsid w:val="003C0EBC"/>
    <w:rsid w:val="004430C2"/>
    <w:rsid w:val="0045639B"/>
    <w:rsid w:val="004A469F"/>
    <w:rsid w:val="00507565"/>
    <w:rsid w:val="00533561"/>
    <w:rsid w:val="00534A47"/>
    <w:rsid w:val="005579C6"/>
    <w:rsid w:val="005A0CE5"/>
    <w:rsid w:val="005A28FE"/>
    <w:rsid w:val="00637DA5"/>
    <w:rsid w:val="00676E2C"/>
    <w:rsid w:val="00692D35"/>
    <w:rsid w:val="006A2C4C"/>
    <w:rsid w:val="006B247C"/>
    <w:rsid w:val="00703900"/>
    <w:rsid w:val="00707B2B"/>
    <w:rsid w:val="00720326"/>
    <w:rsid w:val="0073339A"/>
    <w:rsid w:val="007914D1"/>
    <w:rsid w:val="007952A3"/>
    <w:rsid w:val="007A6137"/>
    <w:rsid w:val="00827073"/>
    <w:rsid w:val="00865519"/>
    <w:rsid w:val="00887F5E"/>
    <w:rsid w:val="008A7B12"/>
    <w:rsid w:val="008D5F4A"/>
    <w:rsid w:val="00912C3B"/>
    <w:rsid w:val="00972831"/>
    <w:rsid w:val="009D2E78"/>
    <w:rsid w:val="009F0BA4"/>
    <w:rsid w:val="00A26549"/>
    <w:rsid w:val="00A71836"/>
    <w:rsid w:val="00AE5D02"/>
    <w:rsid w:val="00B17C9D"/>
    <w:rsid w:val="00B43C0A"/>
    <w:rsid w:val="00B455B7"/>
    <w:rsid w:val="00B537E3"/>
    <w:rsid w:val="00B87058"/>
    <w:rsid w:val="00B97838"/>
    <w:rsid w:val="00BD4C8C"/>
    <w:rsid w:val="00C14A63"/>
    <w:rsid w:val="00C83361"/>
    <w:rsid w:val="00CA3CBB"/>
    <w:rsid w:val="00CB56E4"/>
    <w:rsid w:val="00D106EB"/>
    <w:rsid w:val="00D12945"/>
    <w:rsid w:val="00D3164D"/>
    <w:rsid w:val="00D34DB3"/>
    <w:rsid w:val="00DE5DDF"/>
    <w:rsid w:val="00DF48BC"/>
    <w:rsid w:val="00E23EDD"/>
    <w:rsid w:val="00E37A84"/>
    <w:rsid w:val="00E4168C"/>
    <w:rsid w:val="00E55670"/>
    <w:rsid w:val="00E73114"/>
    <w:rsid w:val="00EB0535"/>
    <w:rsid w:val="00F021E1"/>
    <w:rsid w:val="00F3431D"/>
    <w:rsid w:val="00F36D56"/>
    <w:rsid w:val="00FA0D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2A2B3A"/>
  <w15:docId w15:val="{0F593D04-1012-429C-819B-F4EAC4F9E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lang w:val="el-GR"/>
    </w:rPr>
  </w:style>
  <w:style w:type="paragraph" w:styleId="Heading1">
    <w:name w:val="heading 1"/>
    <w:basedOn w:val="Normal"/>
    <w:uiPriority w:val="9"/>
    <w:qFormat/>
    <w:pPr>
      <w:ind w:left="162"/>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60"/>
    </w:pPr>
    <w:rPr>
      <w:sz w:val="20"/>
      <w:szCs w:val="20"/>
    </w:rPr>
  </w:style>
  <w:style w:type="paragraph" w:styleId="ListParagraph">
    <w:name w:val="List Paragraph"/>
    <w:basedOn w:val="Normal"/>
    <w:uiPriority w:val="1"/>
    <w:qFormat/>
    <w:pPr>
      <w:ind w:left="860" w:hanging="42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952A3"/>
    <w:pPr>
      <w:tabs>
        <w:tab w:val="center" w:pos="4320"/>
        <w:tab w:val="right" w:pos="8640"/>
      </w:tabs>
    </w:pPr>
  </w:style>
  <w:style w:type="character" w:customStyle="1" w:styleId="HeaderChar">
    <w:name w:val="Header Char"/>
    <w:basedOn w:val="DefaultParagraphFont"/>
    <w:link w:val="Header"/>
    <w:uiPriority w:val="99"/>
    <w:rsid w:val="007952A3"/>
    <w:rPr>
      <w:rFonts w:ascii="Carlito" w:eastAsia="Carlito" w:hAnsi="Carlito" w:cs="Carlito"/>
      <w:lang w:val="el-GR"/>
    </w:rPr>
  </w:style>
  <w:style w:type="paragraph" w:styleId="Footer">
    <w:name w:val="footer"/>
    <w:basedOn w:val="Normal"/>
    <w:link w:val="FooterChar"/>
    <w:uiPriority w:val="99"/>
    <w:unhideWhenUsed/>
    <w:rsid w:val="007952A3"/>
    <w:pPr>
      <w:tabs>
        <w:tab w:val="center" w:pos="4320"/>
        <w:tab w:val="right" w:pos="8640"/>
      </w:tabs>
    </w:pPr>
  </w:style>
  <w:style w:type="character" w:customStyle="1" w:styleId="FooterChar">
    <w:name w:val="Footer Char"/>
    <w:basedOn w:val="DefaultParagraphFont"/>
    <w:link w:val="Footer"/>
    <w:uiPriority w:val="99"/>
    <w:rsid w:val="007952A3"/>
    <w:rPr>
      <w:rFonts w:ascii="Carlito" w:eastAsia="Carlito" w:hAnsi="Carlito" w:cs="Carlito"/>
      <w:lang w:val="el-GR"/>
    </w:rPr>
  </w:style>
  <w:style w:type="paragraph" w:customStyle="1" w:styleId="indent1">
    <w:name w:val="indent1"/>
    <w:basedOn w:val="Normal"/>
    <w:rsid w:val="0005462E"/>
    <w:pPr>
      <w:widowControl/>
      <w:autoSpaceDE/>
      <w:autoSpaceDN/>
      <w:spacing w:before="100" w:beforeAutospacing="1" w:after="100" w:afterAutospacing="1"/>
    </w:pPr>
    <w:rPr>
      <w:rFonts w:ascii="Calibri" w:eastAsiaTheme="minorHAnsi" w:hAnsi="Calibri" w:cs="Calibri"/>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Î‚Î£Î¥Î‚ - ÎŽÎ±Ï—Ï†Î¹ÎºÎ­Ï‡ ÎŁÎ¾ÎµÏ—Î¬Ï…ÎµÎ¹Ï‡.xlsx</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Î‚Î£Î¥Î‚ - ÎŽÎ±Ï—Ï†Î¹ÎºÎ­Ï‡ ÎŁÎ¾ÎµÏ—Î¬Ï…ÎµÎ¹Ï‡.xlsx</dc:title>
  <dc:creator>asyauser4</dc:creator>
  <cp:lastModifiedBy>Evri Protopapa</cp:lastModifiedBy>
  <cp:revision>13</cp:revision>
  <cp:lastPrinted>2023-06-02T08:08:00Z</cp:lastPrinted>
  <dcterms:created xsi:type="dcterms:W3CDTF">2022-06-03T11:04:00Z</dcterms:created>
  <dcterms:modified xsi:type="dcterms:W3CDTF">2023-12-27T09:20:00Z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LastSaved">
    <vt:filetime>2020-11-17T00:00:00Z</vt:filetime>
  </property>
</Properties>
</file>