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F971D54" w14:textId="77777777" w:rsidR="00290644" w:rsidRDefault="00290644" w:rsidP="00290644">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τις αθλήτριες μας στο Beach Volley</w:t>
      </w:r>
    </w:p>
    <w:p w14:paraId="434D0AAA" w14:textId="77777777" w:rsidR="00290644" w:rsidRDefault="00290644" w:rsidP="00290644"/>
    <w:p w14:paraId="2940D62B" w14:textId="77777777" w:rsidR="00A345A6" w:rsidRDefault="00A345A6" w:rsidP="00A345A6"/>
    <w:p w14:paraId="1B50E8DB" w14:textId="77777777" w:rsidR="009C0E60" w:rsidRPr="00290644" w:rsidRDefault="009C0E60" w:rsidP="009C0E60">
      <w:pPr>
        <w:rPr>
          <w:lang w:val="el-GR"/>
        </w:rPr>
      </w:pPr>
    </w:p>
    <w:p w14:paraId="05E40997" w14:textId="77777777" w:rsidR="003C1344" w:rsidRDefault="003C1344" w:rsidP="003C1344"/>
    <w:p w14:paraId="37171182" w14:textId="77777777" w:rsidR="009511DA" w:rsidRPr="009511DA" w:rsidRDefault="009511DA" w:rsidP="009511DA">
      <w:pPr>
        <w:shd w:val="clear" w:color="auto" w:fill="FFFFFF"/>
        <w:spacing w:after="180"/>
        <w:rPr>
          <w:rFonts w:ascii="Roboto" w:hAnsi="Roboto"/>
          <w:color w:val="333333"/>
        </w:rPr>
      </w:pPr>
      <w:r w:rsidRPr="009511DA">
        <w:rPr>
          <w:rFonts w:ascii="Roboto" w:hAnsi="Roboto"/>
          <w:color w:val="333333"/>
        </w:rPr>
        <w:t>Ο Κυπριακός Οργανισμός Αθλητισμού συγχαίρει θερμά τις νεαρές πρωταθλήτριες μας στο Beach Volley </w:t>
      </w:r>
      <w:r w:rsidRPr="009511DA">
        <w:rPr>
          <w:rFonts w:ascii="Roboto" w:hAnsi="Roboto"/>
          <w:b/>
          <w:bCs/>
          <w:color w:val="333333"/>
        </w:rPr>
        <w:t>Μανωλίνα Κωνσταντίνου και Μαριώτα Αγγελοπούλου,</w:t>
      </w:r>
      <w:r w:rsidRPr="009511DA">
        <w:rPr>
          <w:rFonts w:ascii="Roboto" w:hAnsi="Roboto"/>
          <w:color w:val="333333"/>
        </w:rPr>
        <w:t> για τη μεγάλη  επιτυχία τους να κατακτήσουν το αργυρό μετάλλιο στους Παράκτιους Μεσογειακούς  Αγώνες της Πάτρας.</w:t>
      </w:r>
    </w:p>
    <w:p w14:paraId="0B076718" w14:textId="77777777" w:rsidR="009511DA" w:rsidRPr="009511DA" w:rsidRDefault="009511DA" w:rsidP="009511DA">
      <w:pPr>
        <w:shd w:val="clear" w:color="auto" w:fill="FFFFFF"/>
        <w:spacing w:after="180"/>
        <w:rPr>
          <w:rFonts w:ascii="Roboto" w:hAnsi="Roboto"/>
          <w:color w:val="333333"/>
        </w:rPr>
      </w:pPr>
      <w:r w:rsidRPr="009511DA">
        <w:rPr>
          <w:rFonts w:ascii="Roboto" w:hAnsi="Roboto"/>
          <w:color w:val="333333"/>
        </w:rPr>
        <w:t>Οι διεθνείς πετοσφαιρίστριες μας κατέθεσαν αγωνιστική ψυχή στον τελικό κατακτώντας τελικά το αργυρό μετάλλιο, το πρώτο μετάλλιο της χώρας μας στους Παράκτιους Μεσογειακούς. Θεωρείται μια εκ των μεγαλύτερων επιτυχιών του κυπριακού αθλητισμού, ενώ οι δύο αυτές αθλήτριες μας </w:t>
      </w:r>
      <w:r w:rsidRPr="009511DA">
        <w:rPr>
          <w:rFonts w:ascii="Roboto" w:hAnsi="Roboto"/>
          <w:b/>
          <w:bCs/>
          <w:color w:val="333333"/>
        </w:rPr>
        <w:t>απέδειξαν ακόμη μια φορά το πολύ ψηλό τους επίπεδο και πόσο μεγάλη προοπτική έχουν.</w:t>
      </w:r>
    </w:p>
    <w:p w14:paraId="360AC668" w14:textId="77777777" w:rsidR="009511DA" w:rsidRPr="009511DA" w:rsidRDefault="009511DA" w:rsidP="009511DA">
      <w:pPr>
        <w:shd w:val="clear" w:color="auto" w:fill="FFFFFF"/>
        <w:spacing w:after="180"/>
        <w:rPr>
          <w:rFonts w:ascii="Roboto" w:hAnsi="Roboto"/>
          <w:color w:val="333333"/>
        </w:rPr>
      </w:pPr>
      <w:r w:rsidRPr="009511DA">
        <w:rPr>
          <w:rFonts w:ascii="Roboto" w:hAnsi="Roboto"/>
          <w:color w:val="333333"/>
        </w:rPr>
        <w:t>Ο ΚΟΑ συγχαίρει επίσης την Ομοσπονδία, τους προπονητές και τους γονείς των νεαρών διεθνών πετοσφαιριστριών μας και εύχεται ακόμη μεγαλύτερες διακρίσεις στο μέλλον.</w:t>
      </w:r>
    </w:p>
    <w:p w14:paraId="64219E61" w14:textId="77777777" w:rsidR="00552838" w:rsidRPr="00552838" w:rsidRDefault="00552838" w:rsidP="00552838">
      <w:pPr>
        <w:shd w:val="clear" w:color="auto" w:fill="FFFFFF"/>
        <w:spacing w:after="180"/>
        <w:rPr>
          <w:rFonts w:ascii="Roboto" w:hAnsi="Roboto"/>
          <w:color w:val="333333"/>
        </w:rPr>
      </w:pPr>
      <w:r w:rsidRPr="00552838">
        <w:rPr>
          <w:rFonts w:ascii="Roboto" w:hAnsi="Roboto"/>
          <w:color w:val="333333"/>
        </w:rPr>
        <w:t> </w:t>
      </w:r>
    </w:p>
    <w:p w14:paraId="30FA9C30" w14:textId="1D50B1E7" w:rsidR="001E595B" w:rsidRPr="009511DA" w:rsidRDefault="001E595B" w:rsidP="00552838">
      <w:pPr>
        <w:shd w:val="clear" w:color="auto" w:fill="FFFFFF"/>
        <w:spacing w:after="180"/>
        <w:rPr>
          <w:rFonts w:ascii="Roboto" w:hAnsi="Roboto"/>
          <w:color w:val="333333"/>
          <w:lang w:val="el-GR"/>
        </w:rPr>
      </w:pPr>
    </w:p>
    <w:sectPr w:rsidR="001E595B" w:rsidRPr="009511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A50A1"/>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4B59"/>
    <w:rsid w:val="005464AF"/>
    <w:rsid w:val="00552838"/>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60DAC"/>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445B4"/>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2022-09-29T10:26:00Z</dcterms:created>
  <dcterms:modified xsi:type="dcterms:W3CDTF">2022-09-29T10:26:00Z</dcterms:modified>
</cp:coreProperties>
</file>