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F875692" w14:textId="77777777" w:rsidR="00772C6E" w:rsidRDefault="00772C6E" w:rsidP="00772C6E">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Διευκρινιστική ανακοίνωση ΚΟΑ, 27.2.2021</w:t>
      </w:r>
    </w:p>
    <w:p w14:paraId="16110A0A" w14:textId="77777777" w:rsidR="00772C6E" w:rsidRDefault="00772C6E" w:rsidP="00772C6E"/>
    <w:p w14:paraId="15E8FEB2" w14:textId="77777777" w:rsidR="009829DC" w:rsidRDefault="009829DC" w:rsidP="009829DC"/>
    <w:p w14:paraId="757C1088" w14:textId="77777777" w:rsidR="00FA1C0B" w:rsidRDefault="00FA1C0B" w:rsidP="00FA1C0B"/>
    <w:p w14:paraId="27E67507" w14:textId="77777777" w:rsidR="00DB44D4" w:rsidRDefault="00DB44D4" w:rsidP="00DB44D4"/>
    <w:p w14:paraId="5A8C38BA" w14:textId="77777777" w:rsidR="00601034" w:rsidRDefault="00601034" w:rsidP="00601034"/>
    <w:p w14:paraId="5A1D20F4" w14:textId="77777777" w:rsidR="003E3A63" w:rsidRPr="003E3A63" w:rsidRDefault="003E3A63" w:rsidP="003E3A63"/>
    <w:p w14:paraId="4738CD2B" w14:textId="77777777" w:rsidR="00772C6E" w:rsidRPr="00772C6E" w:rsidRDefault="00772C6E" w:rsidP="00772C6E">
      <w:r w:rsidRPr="00772C6E">
        <w:rPr>
          <w:rFonts w:ascii="Roboto" w:hAnsi="Roboto"/>
          <w:color w:val="333333"/>
          <w:shd w:val="clear" w:color="auto" w:fill="FFFFFF"/>
        </w:rPr>
        <w:t>Σχετικά με το νέο διάταγμα του Υπουργού Υγείας ημερομηνίας 26/02/2021 (ΚΔΠ 93/2021) αναφορικά με την επανεκκίνηση του αθλητισμού, ο Κυπριακός Οργανισμός Αθλητισμού σε συνεργασία με το Υπουργείο Υγείας διευκρινίζει τα ακόλουθα τα οποία ισχύουν παγκύπρια από  την 1η Μαρτίου 2021.</w:t>
      </w:r>
      <w:r w:rsidRPr="00772C6E">
        <w:rPr>
          <w:rFonts w:ascii="Roboto" w:hAnsi="Roboto"/>
          <w:color w:val="333333"/>
        </w:rPr>
        <w:br/>
      </w:r>
      <w:r w:rsidRPr="00772C6E">
        <w:rPr>
          <w:rFonts w:ascii="Roboto" w:hAnsi="Roboto"/>
          <w:color w:val="333333"/>
        </w:rPr>
        <w:br/>
      </w:r>
      <w:r w:rsidRPr="00772C6E">
        <w:rPr>
          <w:rFonts w:ascii="Roboto" w:hAnsi="Roboto"/>
          <w:color w:val="333333"/>
          <w:shd w:val="clear" w:color="auto" w:fill="FFFFFF"/>
        </w:rPr>
        <w:t>Αναφορικά με την άθληση που διεξάγεται σε κλειστές αθλητικές εγκαταστάσεις (γυμναστήρια, σχολές χορού, γυμναστικής, πολεμικών τεχνών και όλων των άλλων αθλημάτων) διευκρινίζεται ότι για αίθουσες μέχρι 80 τ.μ. επιτρέπεται η άθληση 1:1 (1 αθλούμενος με 1 προπονητή/γυμναστή). Για αίθουσες μεταξύ 80 τ.μ.- 200 τ.μ. επιτρέπεται η άθληση 2:1 (2 αθλούμενοι με 1 προπονητή/γυμναστή) και για αίθουσες πέραν των 200 τ.μ. επιτρέπεται η άθληση 4:1  (4 αθλούμενοι με 1 προπονητή/γυμναστή). Επισημαίνεται ότι δεν επιτρέπεται η προπόνηση/ άθληση επαφής, αλλά μόνο η άθληση με αποστάσεις ασφαλείας.</w:t>
      </w:r>
      <w:r w:rsidRPr="00772C6E">
        <w:rPr>
          <w:rFonts w:ascii="Roboto" w:hAnsi="Roboto"/>
          <w:color w:val="333333"/>
        </w:rPr>
        <w:br/>
      </w:r>
      <w:r w:rsidRPr="00772C6E">
        <w:rPr>
          <w:rFonts w:ascii="Roboto" w:hAnsi="Roboto"/>
          <w:color w:val="333333"/>
        </w:rPr>
        <w:br/>
      </w:r>
      <w:r w:rsidRPr="00772C6E">
        <w:rPr>
          <w:rFonts w:ascii="Roboto" w:hAnsi="Roboto"/>
          <w:color w:val="333333"/>
          <w:shd w:val="clear" w:color="auto" w:fill="FFFFFF"/>
        </w:rPr>
        <w:t>Οι πιο πάνω περιορισμοί εφαρμόζονται και στην περίπτωση που οι αίθουσες εκγύμνασης/προπόνησης αποτελούν μέρος μεγαλύτερων αθλητικών εγκαταστάσεων (π.χ. αίθουσα βαρών, αίθουσα pilates, αίθουσα πολεμικών τεχνών κλπ). Δηλαδή, οι περιορισμοί αυτοί ισχύουν για κάθε αίθουσα ξεχωριστά.  Υπενθυμίζεται ότι η χρήση αποδυτηρίων (ντους, κοινός χώρος, πάγκοι) απαγορεύεται.</w:t>
      </w:r>
      <w:r w:rsidRPr="00772C6E">
        <w:rPr>
          <w:rFonts w:ascii="Roboto" w:hAnsi="Roboto"/>
          <w:color w:val="333333"/>
        </w:rPr>
        <w:br/>
      </w:r>
      <w:r w:rsidRPr="00772C6E">
        <w:rPr>
          <w:rFonts w:ascii="Roboto" w:hAnsi="Roboto"/>
          <w:color w:val="333333"/>
        </w:rPr>
        <w:br/>
      </w:r>
      <w:r w:rsidRPr="00772C6E">
        <w:rPr>
          <w:rFonts w:ascii="Roboto" w:hAnsi="Roboto"/>
          <w:color w:val="333333"/>
          <w:shd w:val="clear" w:color="auto" w:fill="FFFFFF"/>
        </w:rPr>
        <w:t xml:space="preserve">Όσον αφορά στις ιδιωτικές σχολές γυμναστικής διευκρινίζεται ότι επιτρέπεται η </w:t>
      </w:r>
      <w:r w:rsidRPr="00772C6E">
        <w:rPr>
          <w:rFonts w:ascii="Roboto" w:hAnsi="Roboto"/>
          <w:color w:val="333333"/>
          <w:shd w:val="clear" w:color="auto" w:fill="FFFFFF"/>
        </w:rPr>
        <w:lastRenderedPageBreak/>
        <w:t>άθληση σε όλες σε υπαίθριες αθλητικές εγκαταστάσεις, στους χώρους όπου επιτρέπεται η γενική άθληση (πάρκα, γραμμικά πάρκα, παραλίες), καθώς και σε περιβάλλοντα υπαίθριο χώρο της σχολής, νοουμένου ότι οι αθλούμενοι δεν υπερβαίνουν τα πέντε (5) άτομα περιλαμβανομένου του προπονητή/γυμναστή. </w:t>
      </w:r>
      <w:r w:rsidRPr="00772C6E">
        <w:rPr>
          <w:rFonts w:ascii="Roboto" w:hAnsi="Roboto"/>
          <w:color w:val="333333"/>
        </w:rPr>
        <w:br/>
      </w:r>
      <w:r w:rsidRPr="00772C6E">
        <w:rPr>
          <w:rFonts w:ascii="Roboto" w:hAnsi="Roboto"/>
          <w:color w:val="333333"/>
        </w:rPr>
        <w:br/>
      </w:r>
      <w:r w:rsidRPr="00772C6E">
        <w:rPr>
          <w:rFonts w:ascii="Roboto" w:hAnsi="Roboto"/>
          <w:color w:val="333333"/>
          <w:shd w:val="clear" w:color="auto" w:fill="FFFFFF"/>
        </w:rPr>
        <w:t>Επιπρόσθετα, τονίζεται ότι επιβάλλεται η χρήση προστατευτικής μάσκας από τους προπονητές/γυμναστές. Νοείται ότι, η μη χρήση μάσκας από τους προπονητές/γυμναστές επιτρέπεται στην περίπτωση που αυτοί προπονούνται/γυμνάζονται μαζί με τους αθλούμενους.</w:t>
      </w:r>
      <w:r w:rsidRPr="00772C6E">
        <w:rPr>
          <w:rFonts w:ascii="Roboto" w:hAnsi="Roboto"/>
          <w:color w:val="333333"/>
        </w:rPr>
        <w:br/>
      </w:r>
      <w:r w:rsidRPr="00772C6E">
        <w:rPr>
          <w:rFonts w:ascii="Roboto" w:hAnsi="Roboto"/>
          <w:color w:val="333333"/>
        </w:rPr>
        <w:br/>
      </w:r>
      <w:r w:rsidRPr="00772C6E">
        <w:rPr>
          <w:rFonts w:ascii="Roboto" w:hAnsi="Roboto"/>
          <w:color w:val="333333"/>
          <w:shd w:val="clear" w:color="auto" w:fill="FFFFFF"/>
        </w:rPr>
        <w:t>Για τις υπαίθριες αλλά και κλειστές αγωνιστικές  κολυμβητικές δεξαμενές μήκους 50μ ή 25μ και δεδομένου ότι σε αυτές υπάρχουν αγωνιστικές διαδρομές, επιτρέπεται η ταυτόχρονη παρουσία ενός (1) ατόμου ανά διαδρομή και μέχρι δύο (2) προπονητών ανά κολυμβητική δεξαμενή. Σε περίπτωση που δεν υπάρχουν αγωνιστικές διαδρομές στην κολυμβητική δεξαμενή (π.χ. προπόνηση υδατοσφαίρισης), καθώς και σε δεξαμενές μικρότερων διαστάσεων, επιτρέπεται η χρήση από 5 άτομα (περιλαμβανομένου του προπονητή) ανά κολυμβητική δεξαμενή και με την τήρηση αποστάσεων.</w:t>
      </w:r>
      <w:r w:rsidRPr="00772C6E">
        <w:rPr>
          <w:rFonts w:ascii="Roboto" w:hAnsi="Roboto"/>
          <w:color w:val="333333"/>
        </w:rPr>
        <w:br/>
      </w:r>
      <w:r w:rsidRPr="00772C6E">
        <w:rPr>
          <w:rFonts w:ascii="Roboto" w:hAnsi="Roboto"/>
          <w:color w:val="333333"/>
        </w:rPr>
        <w:br/>
      </w:r>
      <w:r w:rsidRPr="00772C6E">
        <w:rPr>
          <w:rFonts w:ascii="Roboto" w:hAnsi="Roboto"/>
          <w:color w:val="333333"/>
          <w:shd w:val="clear" w:color="auto" w:fill="FFFFFF"/>
        </w:rPr>
        <w:t>Σημειώνεται ότι οι οδηγίες αυτές είναι συμπληρωματικές και δεν αντικαθιστούν τις υποχρεώσεις που επιβάλλονται με τον περί Λοιμοκαθάρσεως Νόμο και τα σχετικά Διατάγματα που εκδόθηκαν.</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0D093B"/>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72C6E"/>
    <w:rsid w:val="00784D5A"/>
    <w:rsid w:val="007B0EA1"/>
    <w:rsid w:val="007F487A"/>
    <w:rsid w:val="00851EB6"/>
    <w:rsid w:val="008E4CB9"/>
    <w:rsid w:val="008F2834"/>
    <w:rsid w:val="0090657D"/>
    <w:rsid w:val="00960DAC"/>
    <w:rsid w:val="009829DC"/>
    <w:rsid w:val="0098510E"/>
    <w:rsid w:val="00990E28"/>
    <w:rsid w:val="009E6BFA"/>
    <w:rsid w:val="00A03DC5"/>
    <w:rsid w:val="00B23BA2"/>
    <w:rsid w:val="00B343AB"/>
    <w:rsid w:val="00B648B8"/>
    <w:rsid w:val="00B83A13"/>
    <w:rsid w:val="00BA0B86"/>
    <w:rsid w:val="00BD1073"/>
    <w:rsid w:val="00BF7FB5"/>
    <w:rsid w:val="00C16739"/>
    <w:rsid w:val="00C666DA"/>
    <w:rsid w:val="00CA0B89"/>
    <w:rsid w:val="00CA145D"/>
    <w:rsid w:val="00CB675D"/>
    <w:rsid w:val="00CD30A5"/>
    <w:rsid w:val="00D26024"/>
    <w:rsid w:val="00D30BEA"/>
    <w:rsid w:val="00D4106A"/>
    <w:rsid w:val="00D4484E"/>
    <w:rsid w:val="00D86E35"/>
    <w:rsid w:val="00D9022C"/>
    <w:rsid w:val="00DB44D4"/>
    <w:rsid w:val="00E170F2"/>
    <w:rsid w:val="00E6169E"/>
    <w:rsid w:val="00E70960"/>
    <w:rsid w:val="00E76DF3"/>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2022-08-02T09:45:00Z</dcterms:created>
  <dcterms:modified xsi:type="dcterms:W3CDTF">2022-08-02T09:45:00Z</dcterms:modified>
</cp:coreProperties>
</file>